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CC110" w14:textId="77777777" w:rsidR="003701AA" w:rsidRPr="00362CBB" w:rsidRDefault="00362CBB" w:rsidP="00362CBB">
      <w:pPr>
        <w:pStyle w:val="Title"/>
      </w:pPr>
      <w:r w:rsidRPr="00362CBB">
        <w:t>Northwest State Community College</w:t>
      </w:r>
      <w:r w:rsidRPr="00362CBB">
        <w:br/>
        <w:t>Course Information Sheet</w:t>
      </w:r>
    </w:p>
    <w:p w14:paraId="7B276377" w14:textId="77777777" w:rsidR="00362CBB" w:rsidRDefault="00362CBB" w:rsidP="00362CBB"/>
    <w:p w14:paraId="311FD893" w14:textId="77777777" w:rsidR="00362CBB" w:rsidRDefault="00362CBB" w:rsidP="00362CBB">
      <w:pPr>
        <w:pStyle w:val="Heading1"/>
      </w:pPr>
      <w:r w:rsidRPr="00362CBB">
        <w:t xml:space="preserve">Course </w:t>
      </w:r>
      <w:r>
        <w:t>Information</w:t>
      </w:r>
    </w:p>
    <w:p w14:paraId="2DC43B1F" w14:textId="77777777" w:rsidR="00362CBB" w:rsidRDefault="00362CBB" w:rsidP="00362CBB">
      <w:r w:rsidRPr="00362CBB">
        <w:t>Title:</w:t>
      </w:r>
      <w:r>
        <w:tab/>
      </w:r>
      <w:r>
        <w:tab/>
      </w:r>
      <w:r w:rsidR="007F1F90" w:rsidRPr="007F1F90">
        <w:t>Print Reading &amp; Sketching A</w:t>
      </w:r>
    </w:p>
    <w:p w14:paraId="5C1CE52F" w14:textId="77777777" w:rsidR="00362CBB" w:rsidRDefault="00362CBB" w:rsidP="00362CBB">
      <w:r>
        <w:t>Course Number:</w:t>
      </w:r>
      <w:r>
        <w:tab/>
        <w:t xml:space="preserve">INT </w:t>
      </w:r>
      <w:r w:rsidR="007F1F90">
        <w:t>107</w:t>
      </w:r>
    </w:p>
    <w:p w14:paraId="5B911C81" w14:textId="77777777" w:rsidR="00362CBB" w:rsidRDefault="00362CBB" w:rsidP="00362CBB">
      <w:r>
        <w:t>Credit Hours:</w:t>
      </w:r>
      <w:r>
        <w:tab/>
        <w:t xml:space="preserve">1 </w:t>
      </w:r>
    </w:p>
    <w:p w14:paraId="68FF784C" w14:textId="77777777" w:rsidR="00362CBB" w:rsidRDefault="00362CBB" w:rsidP="00362CBB">
      <w:r>
        <w:t>Pre-requisite:</w:t>
      </w:r>
      <w:r>
        <w:tab/>
        <w:t>INT 11</w:t>
      </w:r>
      <w:r w:rsidR="007F1F90">
        <w:t>1</w:t>
      </w:r>
    </w:p>
    <w:p w14:paraId="2BB6E9FB" w14:textId="77777777" w:rsidR="00362CBB" w:rsidRDefault="00362CBB" w:rsidP="00362CBB">
      <w:pPr>
        <w:pStyle w:val="Heading1"/>
      </w:pPr>
      <w:r>
        <w:t>Description</w:t>
      </w:r>
    </w:p>
    <w:p w14:paraId="233B0B04" w14:textId="77777777" w:rsidR="0002776C" w:rsidRPr="0002776C" w:rsidRDefault="0002776C" w:rsidP="0002776C">
      <w:r w:rsidRPr="0002776C">
        <w:t>This is the first course in a sequence of 3 one credit hour courses.  These three courses together are equivalent to IND 107.  Emphasis on PRINT READING including lines, abbreviations, terminology, view identification, dimensioning practices, dimensioning calculations, tolerancing calculations, and SKETCHING including orthographic, isometric, section, and auxiliary views.</w:t>
      </w:r>
    </w:p>
    <w:p w14:paraId="2B226136" w14:textId="77777777" w:rsidR="0002776C" w:rsidRDefault="0002776C" w:rsidP="0002776C">
      <w:pPr>
        <w:rPr>
          <w:b/>
          <w:caps/>
        </w:rPr>
      </w:pPr>
      <w:r w:rsidRPr="0002776C">
        <w:t>The course objective is for students to gain a basic proficiency for understanding and manipulating technical drawings and associated conventions. The course material for Print Reading and Sketching includes the alphabet of lines, orthographic projection, ordinary views, section views, auxiliary views, pictorial sketching, dimensioning, tolerancing, screw threads and fasteners, mathematics for design and an introduction to geometric dimensioning and tolerances.</w:t>
      </w:r>
    </w:p>
    <w:p w14:paraId="60F81667" w14:textId="77777777" w:rsidR="00362CBB" w:rsidRDefault="00B27CDF" w:rsidP="0002776C">
      <w:pPr>
        <w:pStyle w:val="Heading1"/>
      </w:pPr>
      <w:r>
        <w:t>L</w:t>
      </w:r>
      <w:r w:rsidR="00362CBB">
        <w:t>earning Outcomes</w:t>
      </w:r>
    </w:p>
    <w:p w14:paraId="288059B1" w14:textId="77777777" w:rsidR="00362CBB" w:rsidRDefault="00362CBB" w:rsidP="00362CBB">
      <w:r>
        <w:t>Upon completion of this course the students will be able to:</w:t>
      </w:r>
    </w:p>
    <w:p w14:paraId="47717925" w14:textId="77777777" w:rsidR="00307387" w:rsidRPr="00307387" w:rsidRDefault="00307387" w:rsidP="00307387">
      <w:pPr>
        <w:pStyle w:val="ListParagraph"/>
        <w:numPr>
          <w:ilvl w:val="0"/>
          <w:numId w:val="8"/>
        </w:numPr>
      </w:pPr>
      <w:r w:rsidRPr="00307387">
        <w:t>Identify the various line types</w:t>
      </w:r>
    </w:p>
    <w:p w14:paraId="67415E53" w14:textId="77777777" w:rsidR="00307387" w:rsidRPr="00307387" w:rsidRDefault="00307387" w:rsidP="00307387">
      <w:pPr>
        <w:pStyle w:val="ListParagraph"/>
        <w:numPr>
          <w:ilvl w:val="0"/>
          <w:numId w:val="8"/>
        </w:numPr>
      </w:pPr>
      <w:r w:rsidRPr="00307387">
        <w:t>Identify the various views and their correct projection</w:t>
      </w:r>
    </w:p>
    <w:p w14:paraId="51CC86D8" w14:textId="77777777" w:rsidR="00307387" w:rsidRPr="00307387" w:rsidRDefault="00307387" w:rsidP="00307387">
      <w:pPr>
        <w:pStyle w:val="ListParagraph"/>
        <w:numPr>
          <w:ilvl w:val="0"/>
          <w:numId w:val="8"/>
        </w:numPr>
      </w:pPr>
      <w:r w:rsidRPr="00307387">
        <w:t>Identify the sequence of machining operations</w:t>
      </w:r>
    </w:p>
    <w:p w14:paraId="2E5DED81" w14:textId="77777777" w:rsidR="00307387" w:rsidRPr="00307387" w:rsidRDefault="00307387" w:rsidP="00307387">
      <w:pPr>
        <w:pStyle w:val="ListParagraph"/>
        <w:numPr>
          <w:ilvl w:val="0"/>
          <w:numId w:val="8"/>
        </w:numPr>
      </w:pPr>
      <w:r w:rsidRPr="00307387">
        <w:t>Identify drawing revisions</w:t>
      </w:r>
    </w:p>
    <w:p w14:paraId="5392B017" w14:textId="77777777" w:rsidR="00362CBB" w:rsidRDefault="00362CBB" w:rsidP="00B27CDF">
      <w:pPr>
        <w:pStyle w:val="Heading1"/>
      </w:pPr>
      <w:r>
        <w:t>Required Material</w:t>
      </w:r>
    </w:p>
    <w:p w14:paraId="3D7A43B0" w14:textId="77777777" w:rsidR="00B27CDF" w:rsidRDefault="00B27CDF" w:rsidP="00B27CDF">
      <w:pPr>
        <w:rPr>
          <w:b/>
        </w:rPr>
        <w:sectPr w:rsidR="00B27CDF">
          <w:pgSz w:w="12240" w:h="15840"/>
          <w:pgMar w:top="1440" w:right="1440" w:bottom="1440" w:left="1440" w:header="720" w:footer="720" w:gutter="0"/>
          <w:cols w:space="720"/>
          <w:docGrid w:linePitch="360"/>
        </w:sectPr>
      </w:pPr>
    </w:p>
    <w:p w14:paraId="16838EE8" w14:textId="77777777" w:rsidR="00B27CDF" w:rsidRDefault="00B27CDF" w:rsidP="00B27CDF">
      <w:pPr>
        <w:spacing w:before="360"/>
      </w:pPr>
      <w:r w:rsidRPr="00B27CDF">
        <w:rPr>
          <w:b/>
        </w:rPr>
        <w:t>Text</w:t>
      </w:r>
      <w:r>
        <w:t>:</w:t>
      </w:r>
    </w:p>
    <w:p w14:paraId="500E1733" w14:textId="4A059BE4" w:rsidR="00B27CDF" w:rsidRDefault="007228B1" w:rsidP="00B27CDF">
      <w:pPr>
        <w:ind w:left="720"/>
      </w:pPr>
      <w:r>
        <w:t>Print Reading for Industry 11</w:t>
      </w:r>
      <w:r w:rsidRPr="007228B1">
        <w:rPr>
          <w:vertAlign w:val="superscript"/>
        </w:rPr>
        <w:t>th</w:t>
      </w:r>
      <w:r>
        <w:t xml:space="preserve"> edition; Brown, Walter C.; Brown, Ryan K. Goodheart-Willcox, 2020. </w:t>
      </w:r>
      <w:r>
        <w:br/>
        <w:t xml:space="preserve">ISBN </w:t>
      </w:r>
      <w:r w:rsidRPr="007228B1">
        <w:t>978</w:t>
      </w:r>
      <w:r>
        <w:t>-</w:t>
      </w:r>
      <w:r w:rsidRPr="007228B1">
        <w:t>1</w:t>
      </w:r>
      <w:r>
        <w:t>-</w:t>
      </w:r>
      <w:r w:rsidRPr="007228B1">
        <w:t>64564</w:t>
      </w:r>
      <w:r>
        <w:t>-</w:t>
      </w:r>
      <w:r w:rsidRPr="007228B1">
        <w:t>672</w:t>
      </w:r>
      <w:r>
        <w:t>-</w:t>
      </w:r>
      <w:r w:rsidRPr="007228B1">
        <w:t>3</w:t>
      </w:r>
    </w:p>
    <w:p w14:paraId="479CCCDA" w14:textId="77777777" w:rsidR="00B27CDF" w:rsidRDefault="00B27CDF" w:rsidP="00B27CDF">
      <w:pPr>
        <w:spacing w:before="360"/>
      </w:pPr>
      <w:r>
        <w:rPr>
          <w:b/>
        </w:rPr>
        <w:br w:type="column"/>
      </w:r>
      <w:r w:rsidRPr="00B27CDF">
        <w:rPr>
          <w:b/>
        </w:rPr>
        <w:t>Supplies</w:t>
      </w:r>
      <w:r>
        <w:t xml:space="preserve">: </w:t>
      </w:r>
    </w:p>
    <w:p w14:paraId="6FA889EF" w14:textId="543A4E32" w:rsidR="00B27CDF" w:rsidRDefault="00B27CDF" w:rsidP="00B27CDF">
      <w:pPr>
        <w:ind w:left="720"/>
      </w:pPr>
      <w:r>
        <w:t>Calculator</w:t>
      </w:r>
    </w:p>
    <w:p w14:paraId="5BD6C23B" w14:textId="7B79075A" w:rsidR="007228B1" w:rsidRDefault="007228B1" w:rsidP="00B27CDF">
      <w:pPr>
        <w:ind w:left="720"/>
      </w:pPr>
      <w:r>
        <w:t>Drafting Kit</w:t>
      </w:r>
    </w:p>
    <w:p w14:paraId="6D1BF3AA" w14:textId="645FB738" w:rsidR="00EF11A6" w:rsidRDefault="00EF11A6" w:rsidP="00B27CDF">
      <w:pPr>
        <w:ind w:left="720"/>
      </w:pPr>
    </w:p>
    <w:p w14:paraId="59699CE6" w14:textId="77777777" w:rsidR="00EF11A6" w:rsidRDefault="00EF11A6" w:rsidP="00EF11A6">
      <w:pPr>
        <w:pStyle w:val="Heading1"/>
        <w:sectPr w:rsidR="00EF11A6" w:rsidSect="00B27CDF">
          <w:type w:val="continuous"/>
          <w:pgSz w:w="12240" w:h="15840"/>
          <w:pgMar w:top="1440" w:right="1440" w:bottom="1440" w:left="1440" w:header="720" w:footer="720" w:gutter="0"/>
          <w:cols w:num="2" w:space="720"/>
          <w:docGrid w:linePitch="360"/>
        </w:sectPr>
      </w:pPr>
    </w:p>
    <w:p w14:paraId="78003B56" w14:textId="7F2C168A" w:rsidR="00EF11A6" w:rsidRDefault="00EF11A6" w:rsidP="00EF11A6">
      <w:pPr>
        <w:pStyle w:val="Heading1"/>
      </w:pPr>
      <w:r>
        <w:t>Print Reading &amp; Sketching A</w:t>
      </w:r>
      <w:r>
        <w:br/>
        <w:t>Module 1: Introduction to Prints</w:t>
      </w:r>
    </w:p>
    <w:p w14:paraId="3BF14C60" w14:textId="77777777" w:rsidR="00EF11A6" w:rsidRDefault="00EF11A6" w:rsidP="00EF11A6">
      <w:pPr>
        <w:pStyle w:val="NormalWeb"/>
      </w:pPr>
      <w:r>
        <w:t>In this module, students will begin to understand the importance of prints within industry. </w:t>
      </w:r>
    </w:p>
    <w:p w14:paraId="330BDBB6" w14:textId="77777777" w:rsidR="00EF11A6" w:rsidRDefault="00EF11A6" w:rsidP="00EF11A6">
      <w:pPr>
        <w:pStyle w:val="NormalWeb"/>
      </w:pPr>
      <w:r>
        <w:t>Upon completion of this module the student will be able to:</w:t>
      </w:r>
    </w:p>
    <w:p w14:paraId="68F8B0FA" w14:textId="77777777" w:rsidR="00EF11A6" w:rsidRDefault="00EF11A6" w:rsidP="00EF11A6">
      <w:pPr>
        <w:numPr>
          <w:ilvl w:val="0"/>
          <w:numId w:val="9"/>
        </w:numPr>
        <w:spacing w:beforeAutospacing="1" w:after="100" w:afterAutospacing="1" w:line="240" w:lineRule="auto"/>
      </w:pPr>
      <w:r>
        <w:t>Define the various purposes and functions of prints</w:t>
      </w:r>
    </w:p>
    <w:p w14:paraId="27AA5B30" w14:textId="77777777" w:rsidR="00EF11A6" w:rsidRDefault="00EF11A6" w:rsidP="00EF11A6">
      <w:pPr>
        <w:numPr>
          <w:ilvl w:val="0"/>
          <w:numId w:val="9"/>
        </w:numPr>
        <w:spacing w:beforeAutospacing="1" w:after="100" w:afterAutospacing="1" w:line="240" w:lineRule="auto"/>
      </w:pPr>
      <w:r>
        <w:t>Identify and define terms related to prints</w:t>
      </w:r>
    </w:p>
    <w:p w14:paraId="4D78F749" w14:textId="77777777" w:rsidR="00EF11A6" w:rsidRDefault="00EF11A6" w:rsidP="00EF11A6">
      <w:pPr>
        <w:numPr>
          <w:ilvl w:val="0"/>
          <w:numId w:val="9"/>
        </w:numPr>
        <w:spacing w:beforeAutospacing="1" w:after="100" w:afterAutospacing="1" w:line="240" w:lineRule="auto"/>
      </w:pPr>
      <w:r>
        <w:t>Describe the process of print reading</w:t>
      </w:r>
    </w:p>
    <w:p w14:paraId="34B383DC" w14:textId="77777777" w:rsidR="00EF11A6" w:rsidRDefault="00EF11A6" w:rsidP="00EF11A6">
      <w:pPr>
        <w:numPr>
          <w:ilvl w:val="0"/>
          <w:numId w:val="9"/>
        </w:numPr>
        <w:spacing w:beforeAutospacing="1" w:after="100" w:afterAutospacing="1" w:line="240" w:lineRule="auto"/>
      </w:pPr>
      <w:r>
        <w:t>Identify and define the information contained within a print title block</w:t>
      </w:r>
    </w:p>
    <w:p w14:paraId="65D66EAE" w14:textId="77777777" w:rsidR="00EF11A6" w:rsidRDefault="00EF11A6" w:rsidP="00EF11A6">
      <w:pPr>
        <w:numPr>
          <w:ilvl w:val="0"/>
          <w:numId w:val="9"/>
        </w:numPr>
        <w:spacing w:beforeAutospacing="1" w:after="100" w:afterAutospacing="1" w:line="240" w:lineRule="auto"/>
      </w:pPr>
      <w:r>
        <w:t>Describe sheet sizes and layouts used for engineering, architectural, and ISO standards</w:t>
      </w:r>
    </w:p>
    <w:p w14:paraId="6E60E84B" w14:textId="77777777" w:rsidR="00EF11A6" w:rsidRDefault="00EF11A6" w:rsidP="00EF11A6">
      <w:pPr>
        <w:numPr>
          <w:ilvl w:val="0"/>
          <w:numId w:val="9"/>
        </w:numPr>
        <w:spacing w:beforeAutospacing="1" w:after="100" w:afterAutospacing="1" w:line="240" w:lineRule="auto"/>
      </w:pPr>
      <w:r>
        <w:t>Describe the function of the revision history block</w:t>
      </w:r>
    </w:p>
    <w:p w14:paraId="16BC7258" w14:textId="77777777" w:rsidR="00EF11A6" w:rsidRDefault="00EF11A6" w:rsidP="00EF11A6">
      <w:pPr>
        <w:numPr>
          <w:ilvl w:val="0"/>
          <w:numId w:val="9"/>
        </w:numPr>
        <w:spacing w:beforeAutospacing="1" w:after="100" w:afterAutospacing="1" w:line="240" w:lineRule="auto"/>
      </w:pPr>
      <w:r>
        <w:t>Explain the techniques for identifying parts of an assembly drawing as represented in a basic parts list</w:t>
      </w:r>
    </w:p>
    <w:p w14:paraId="138C04CB" w14:textId="77777777" w:rsidR="00EF11A6" w:rsidRDefault="00EF11A6" w:rsidP="00B27CDF">
      <w:pPr>
        <w:ind w:left="720"/>
        <w:sectPr w:rsidR="00EF11A6" w:rsidSect="00EF11A6">
          <w:type w:val="continuous"/>
          <w:pgSz w:w="12240" w:h="15840"/>
          <w:pgMar w:top="1440" w:right="1440" w:bottom="1440" w:left="1440" w:header="720" w:footer="720" w:gutter="0"/>
          <w:cols w:space="720"/>
          <w:docGrid w:linePitch="360"/>
        </w:sectPr>
      </w:pPr>
    </w:p>
    <w:p w14:paraId="26410AF2" w14:textId="77777777" w:rsidR="00EF11A6" w:rsidRDefault="00EF11A6" w:rsidP="00EF11A6">
      <w:pPr>
        <w:pStyle w:val="Heading3"/>
        <w:spacing w:before="0" w:after="120"/>
        <w:rPr>
          <w:rFonts w:ascii="Arial" w:hAnsi="Arial" w:cs="Arial"/>
          <w:color w:val="333435"/>
        </w:rPr>
      </w:pPr>
      <w:r>
        <w:rPr>
          <w:rFonts w:ascii="Arial" w:hAnsi="Arial" w:cs="Arial"/>
          <w:color w:val="333435"/>
        </w:rPr>
        <w:t>Module 1 Activities</w:t>
      </w:r>
    </w:p>
    <w:p w14:paraId="284DA95A" w14:textId="77777777" w:rsidR="00EF11A6" w:rsidRDefault="00EF11A6" w:rsidP="00EF11A6">
      <w:pPr>
        <w:pStyle w:val="z-TopofForm"/>
      </w:pPr>
      <w:r>
        <w:t>Top of Form</w:t>
      </w:r>
    </w:p>
    <w:p w14:paraId="4666A774" w14:textId="68ABF533" w:rsidR="00EF11A6" w:rsidRDefault="00EF11A6" w:rsidP="00EF11A6">
      <w:pPr>
        <w:rPr>
          <w:rFonts w:ascii="Arial" w:hAnsi="Arial" w:cs="Arial"/>
          <w:color w:val="333435"/>
          <w:sz w:val="21"/>
          <w:szCs w:val="21"/>
        </w:rPr>
      </w:pPr>
      <w:r>
        <w:rPr>
          <w:rFonts w:ascii="Arial" w:hAnsi="Arial" w:cs="Arial"/>
          <w:color w:val="333435"/>
          <w:sz w:val="21"/>
          <w:szCs w:val="21"/>
        </w:rPr>
        <w:object w:dxaOrig="405" w:dyaOrig="345" w14:anchorId="2BD8F9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20.4pt;height:17.4pt" o:ole="">
            <v:imagedata r:id="rId5" o:title=""/>
          </v:shape>
          <w:control r:id="rId6" w:name="DefaultOcxName" w:shapeid="_x0000_i1048"/>
        </w:object>
      </w:r>
      <w:r>
        <w:rPr>
          <w:rFonts w:ascii="Arial" w:hAnsi="Arial" w:cs="Arial"/>
          <w:color w:val="333435"/>
          <w:sz w:val="21"/>
          <w:szCs w:val="21"/>
        </w:rPr>
        <w:t> Read Print Reading for Industry, Unit 1 - Prints: The Language of Industry</w:t>
      </w:r>
    </w:p>
    <w:p w14:paraId="27EA9B8B" w14:textId="7AB4485A" w:rsidR="00EF11A6" w:rsidRDefault="00EF11A6" w:rsidP="00EF11A6">
      <w:pPr>
        <w:rPr>
          <w:rFonts w:ascii="Arial" w:hAnsi="Arial" w:cs="Arial"/>
          <w:color w:val="333435"/>
          <w:sz w:val="21"/>
          <w:szCs w:val="21"/>
        </w:rPr>
      </w:pPr>
      <w:r>
        <w:rPr>
          <w:rFonts w:ascii="Arial" w:hAnsi="Arial" w:cs="Arial"/>
          <w:color w:val="333435"/>
          <w:sz w:val="21"/>
          <w:szCs w:val="21"/>
        </w:rPr>
        <w:t>Text Book</w:t>
      </w:r>
    </w:p>
    <w:p w14:paraId="6B32EB19" w14:textId="0A77E27A" w:rsidR="00EF11A6" w:rsidRDefault="00EF11A6" w:rsidP="00EF11A6">
      <w:pPr>
        <w:rPr>
          <w:rFonts w:ascii="Arial" w:hAnsi="Arial" w:cs="Arial"/>
          <w:color w:val="333435"/>
          <w:sz w:val="21"/>
          <w:szCs w:val="21"/>
        </w:rPr>
      </w:pPr>
      <w:r>
        <w:rPr>
          <w:rFonts w:ascii="Arial" w:hAnsi="Arial" w:cs="Arial"/>
          <w:color w:val="333435"/>
          <w:sz w:val="21"/>
          <w:szCs w:val="21"/>
        </w:rPr>
        <w:object w:dxaOrig="405" w:dyaOrig="345" w14:anchorId="3DF653F3">
          <v:shape id="_x0000_i1047" type="#_x0000_t75" style="width:20.4pt;height:17.4pt" o:ole="">
            <v:imagedata r:id="rId5" o:title=""/>
          </v:shape>
          <w:control r:id="rId7" w:name="DefaultOcxName1" w:shapeid="_x0000_i1047"/>
        </w:object>
      </w:r>
      <w:r>
        <w:rPr>
          <w:rFonts w:ascii="Arial" w:hAnsi="Arial" w:cs="Arial"/>
          <w:color w:val="333435"/>
          <w:sz w:val="21"/>
          <w:szCs w:val="21"/>
        </w:rPr>
        <w:t> Read Print Reading for Industry, Unit 3 - Title Blocks and Part Lists</w:t>
      </w:r>
    </w:p>
    <w:p w14:paraId="343827C8" w14:textId="4AFC3940" w:rsidR="00EF11A6" w:rsidRDefault="00EF11A6" w:rsidP="00EF11A6">
      <w:pPr>
        <w:rPr>
          <w:rFonts w:ascii="Arial" w:hAnsi="Arial" w:cs="Arial"/>
          <w:color w:val="333435"/>
          <w:sz w:val="21"/>
          <w:szCs w:val="21"/>
        </w:rPr>
      </w:pPr>
      <w:r>
        <w:rPr>
          <w:rFonts w:ascii="Arial" w:hAnsi="Arial" w:cs="Arial"/>
          <w:color w:val="333435"/>
          <w:sz w:val="21"/>
          <w:szCs w:val="21"/>
        </w:rPr>
        <w:t>Text Book</w:t>
      </w:r>
    </w:p>
    <w:p w14:paraId="1B7215BF" w14:textId="492D16CE" w:rsidR="00EF11A6" w:rsidRDefault="00EF11A6" w:rsidP="00EF11A6">
      <w:pPr>
        <w:rPr>
          <w:rFonts w:ascii="Arial" w:hAnsi="Arial" w:cs="Arial"/>
          <w:color w:val="333435"/>
          <w:sz w:val="21"/>
          <w:szCs w:val="21"/>
        </w:rPr>
      </w:pPr>
      <w:r>
        <w:rPr>
          <w:rFonts w:ascii="Arial" w:hAnsi="Arial" w:cs="Arial"/>
          <w:color w:val="333435"/>
          <w:sz w:val="21"/>
          <w:szCs w:val="21"/>
        </w:rPr>
        <w:object w:dxaOrig="405" w:dyaOrig="345" w14:anchorId="2DFF61C0">
          <v:shape id="_x0000_i1046" type="#_x0000_t75" style="width:20.4pt;height:17.4pt" o:ole="">
            <v:imagedata r:id="rId5" o:title=""/>
          </v:shape>
          <w:control r:id="rId8" w:name="DefaultOcxName2" w:shapeid="_x0000_i1046"/>
        </w:object>
      </w:r>
      <w:r>
        <w:rPr>
          <w:rFonts w:ascii="Arial" w:hAnsi="Arial" w:cs="Arial"/>
          <w:color w:val="333435"/>
          <w:sz w:val="21"/>
          <w:szCs w:val="21"/>
        </w:rPr>
        <w:t xml:space="preserve"> Review Print Reading for Industry, Appendix </w:t>
      </w:r>
      <w:proofErr w:type="gramStart"/>
      <w:r>
        <w:rPr>
          <w:rFonts w:ascii="Arial" w:hAnsi="Arial" w:cs="Arial"/>
          <w:color w:val="333435"/>
          <w:sz w:val="21"/>
          <w:szCs w:val="21"/>
        </w:rPr>
        <w:t>A</w:t>
      </w:r>
      <w:proofErr w:type="gramEnd"/>
      <w:r>
        <w:rPr>
          <w:rFonts w:ascii="Arial" w:hAnsi="Arial" w:cs="Arial"/>
          <w:color w:val="333435"/>
          <w:sz w:val="21"/>
          <w:szCs w:val="21"/>
        </w:rPr>
        <w:t xml:space="preserve"> - Applied Mathematics</w:t>
      </w:r>
    </w:p>
    <w:p w14:paraId="61D0AC68" w14:textId="36B80933" w:rsidR="00EF11A6" w:rsidRDefault="00EF11A6" w:rsidP="00EF11A6">
      <w:pPr>
        <w:rPr>
          <w:rFonts w:ascii="Arial" w:hAnsi="Arial" w:cs="Arial"/>
          <w:color w:val="333435"/>
          <w:sz w:val="21"/>
          <w:szCs w:val="21"/>
        </w:rPr>
      </w:pPr>
      <w:r>
        <w:rPr>
          <w:rFonts w:ascii="Arial" w:hAnsi="Arial" w:cs="Arial"/>
          <w:color w:val="333435"/>
          <w:sz w:val="21"/>
          <w:szCs w:val="21"/>
        </w:rPr>
        <w:t>Text Book</w:t>
      </w:r>
    </w:p>
    <w:p w14:paraId="02B8F703" w14:textId="4CC791BA" w:rsidR="00EF11A6" w:rsidRDefault="00EF11A6" w:rsidP="00EF11A6">
      <w:pPr>
        <w:rPr>
          <w:rFonts w:ascii="Arial" w:hAnsi="Arial" w:cs="Arial"/>
          <w:color w:val="333435"/>
          <w:sz w:val="21"/>
          <w:szCs w:val="21"/>
        </w:rPr>
      </w:pPr>
      <w:r>
        <w:rPr>
          <w:rFonts w:ascii="Arial" w:hAnsi="Arial" w:cs="Arial"/>
          <w:color w:val="333435"/>
          <w:sz w:val="21"/>
          <w:szCs w:val="21"/>
        </w:rPr>
        <w:object w:dxaOrig="405" w:dyaOrig="345" w14:anchorId="3955DFBD">
          <v:shape id="_x0000_i1045" type="#_x0000_t75" style="width:20.4pt;height:17.4pt" o:ole="">
            <v:imagedata r:id="rId5" o:title=""/>
          </v:shape>
          <w:control r:id="rId9" w:name="DefaultOcxName3" w:shapeid="_x0000_i1045"/>
        </w:object>
      </w:r>
      <w:r>
        <w:rPr>
          <w:rFonts w:ascii="Arial" w:hAnsi="Arial" w:cs="Arial"/>
          <w:color w:val="333435"/>
          <w:sz w:val="21"/>
          <w:szCs w:val="21"/>
        </w:rPr>
        <w:t> Complete Math Review quiz at least once (ungraded quiz, unlimited attempts)</w:t>
      </w:r>
    </w:p>
    <w:p w14:paraId="1F2E7B8B" w14:textId="5F76E67C" w:rsidR="0096597F" w:rsidRDefault="0096597F" w:rsidP="00EF11A6">
      <w:pPr>
        <w:rPr>
          <w:rFonts w:ascii="Arial" w:hAnsi="Arial" w:cs="Arial"/>
          <w:color w:val="333435"/>
          <w:sz w:val="21"/>
          <w:szCs w:val="21"/>
        </w:rPr>
      </w:pPr>
      <w:r>
        <w:rPr>
          <w:rFonts w:ascii="Arial" w:hAnsi="Arial" w:cs="Arial"/>
          <w:color w:val="333435"/>
          <w:sz w:val="21"/>
          <w:szCs w:val="21"/>
        </w:rPr>
        <w:t>See Quiz INT107</w:t>
      </w:r>
      <w:r>
        <w:rPr>
          <w:rFonts w:ascii="Arial" w:hAnsi="Arial" w:cs="Arial"/>
          <w:color w:val="333435"/>
          <w:sz w:val="21"/>
          <w:szCs w:val="21"/>
        </w:rPr>
        <w:t xml:space="preserve"> Math Review</w:t>
      </w:r>
      <w:r>
        <w:rPr>
          <w:rFonts w:ascii="Arial" w:hAnsi="Arial" w:cs="Arial"/>
          <w:color w:val="333435"/>
          <w:sz w:val="21"/>
          <w:szCs w:val="21"/>
        </w:rPr>
        <w:t xml:space="preserve"> Content Packing file to upload to LMS System</w:t>
      </w:r>
    </w:p>
    <w:p w14:paraId="0CE8F187" w14:textId="1852D7F7" w:rsidR="00EF11A6" w:rsidRDefault="00EF11A6" w:rsidP="00EF11A6">
      <w:pPr>
        <w:rPr>
          <w:rFonts w:ascii="Arial" w:hAnsi="Arial" w:cs="Arial"/>
          <w:color w:val="333435"/>
          <w:sz w:val="21"/>
          <w:szCs w:val="21"/>
        </w:rPr>
      </w:pPr>
      <w:r>
        <w:rPr>
          <w:rFonts w:ascii="Arial" w:hAnsi="Arial" w:cs="Arial"/>
          <w:color w:val="333435"/>
          <w:sz w:val="21"/>
          <w:szCs w:val="21"/>
        </w:rPr>
        <w:object w:dxaOrig="405" w:dyaOrig="345" w14:anchorId="2E751919">
          <v:shape id="_x0000_i1044" type="#_x0000_t75" style="width:20.4pt;height:17.4pt" o:ole="">
            <v:imagedata r:id="rId5" o:title=""/>
          </v:shape>
          <w:control r:id="rId10" w:name="DefaultOcxName4" w:shapeid="_x0000_i1044"/>
        </w:object>
      </w:r>
      <w:r>
        <w:rPr>
          <w:rFonts w:ascii="Arial" w:hAnsi="Arial" w:cs="Arial"/>
          <w:color w:val="333435"/>
          <w:sz w:val="21"/>
          <w:szCs w:val="21"/>
        </w:rPr>
        <w:t> Complete Quiz 107-1</w:t>
      </w:r>
    </w:p>
    <w:p w14:paraId="3D33DE92" w14:textId="6E83F569" w:rsidR="0096597F" w:rsidRDefault="0096597F" w:rsidP="00EF11A6">
      <w:pPr>
        <w:rPr>
          <w:rFonts w:ascii="Arial" w:hAnsi="Arial" w:cs="Arial"/>
          <w:color w:val="333435"/>
          <w:sz w:val="21"/>
          <w:szCs w:val="21"/>
        </w:rPr>
      </w:pPr>
      <w:r>
        <w:rPr>
          <w:rFonts w:ascii="Arial" w:hAnsi="Arial" w:cs="Arial"/>
          <w:color w:val="333435"/>
          <w:sz w:val="21"/>
          <w:szCs w:val="21"/>
        </w:rPr>
        <w:t>See Quiz INT107-1 Content Packing file to upload to LMS System</w:t>
      </w:r>
    </w:p>
    <w:p w14:paraId="5F868DCD" w14:textId="5603660A" w:rsidR="00EF11A6" w:rsidRDefault="00EF11A6" w:rsidP="00EF11A6">
      <w:pPr>
        <w:rPr>
          <w:rFonts w:ascii="Arial" w:hAnsi="Arial" w:cs="Arial"/>
          <w:color w:val="333435"/>
          <w:sz w:val="21"/>
          <w:szCs w:val="21"/>
        </w:rPr>
      </w:pPr>
      <w:r>
        <w:rPr>
          <w:rFonts w:ascii="Arial" w:hAnsi="Arial" w:cs="Arial"/>
          <w:color w:val="333435"/>
          <w:sz w:val="21"/>
          <w:szCs w:val="21"/>
        </w:rPr>
        <w:object w:dxaOrig="405" w:dyaOrig="345" w14:anchorId="5D5099D7">
          <v:shape id="_x0000_i1043" type="#_x0000_t75" style="width:20.4pt;height:17.4pt" o:ole="">
            <v:imagedata r:id="rId5" o:title=""/>
          </v:shape>
          <w:control r:id="rId11" w:name="DefaultOcxName5" w:shapeid="_x0000_i1043"/>
        </w:object>
      </w:r>
      <w:r>
        <w:rPr>
          <w:rFonts w:ascii="Arial" w:hAnsi="Arial" w:cs="Arial"/>
          <w:color w:val="333435"/>
          <w:sz w:val="21"/>
          <w:szCs w:val="21"/>
        </w:rPr>
        <w:t> Review Hands-on Lab 107-1.1 and Lab 107-1.2</w:t>
      </w:r>
    </w:p>
    <w:p w14:paraId="5B6E6BE4" w14:textId="5BBCB3DC" w:rsidR="0041490D" w:rsidRDefault="0041490D" w:rsidP="00EF11A6">
      <w:pPr>
        <w:rPr>
          <w:rFonts w:ascii="Arial" w:hAnsi="Arial" w:cs="Arial"/>
          <w:color w:val="333435"/>
          <w:sz w:val="21"/>
          <w:szCs w:val="21"/>
        </w:rPr>
      </w:pPr>
      <w:r>
        <w:rPr>
          <w:rFonts w:ascii="Arial" w:hAnsi="Arial" w:cs="Arial"/>
          <w:color w:val="333435"/>
          <w:sz w:val="21"/>
          <w:szCs w:val="21"/>
        </w:rPr>
        <w:t xml:space="preserve">See INT107 1.1 &amp; </w:t>
      </w:r>
      <w:r>
        <w:rPr>
          <w:rFonts w:ascii="Arial" w:hAnsi="Arial" w:cs="Arial"/>
          <w:color w:val="333435"/>
          <w:sz w:val="21"/>
          <w:szCs w:val="21"/>
        </w:rPr>
        <w:t xml:space="preserve">INT107 </w:t>
      </w:r>
      <w:r>
        <w:rPr>
          <w:rFonts w:ascii="Arial" w:hAnsi="Arial" w:cs="Arial"/>
          <w:color w:val="333435"/>
          <w:sz w:val="21"/>
          <w:szCs w:val="21"/>
        </w:rPr>
        <w:t>2</w:t>
      </w:r>
      <w:r>
        <w:rPr>
          <w:rFonts w:ascii="Arial" w:hAnsi="Arial" w:cs="Arial"/>
          <w:color w:val="333435"/>
          <w:sz w:val="21"/>
          <w:szCs w:val="21"/>
        </w:rPr>
        <w:t xml:space="preserve">.1 </w:t>
      </w:r>
      <w:r>
        <w:rPr>
          <w:rFonts w:ascii="Arial" w:hAnsi="Arial" w:cs="Arial"/>
          <w:color w:val="333435"/>
          <w:sz w:val="21"/>
          <w:szCs w:val="21"/>
        </w:rPr>
        <w:t>Lab Content</w:t>
      </w:r>
    </w:p>
    <w:p w14:paraId="47FAE66D" w14:textId="26474A15" w:rsidR="00EF11A6" w:rsidRDefault="00EF11A6" w:rsidP="00EF11A6">
      <w:pPr>
        <w:rPr>
          <w:rFonts w:ascii="Arial" w:hAnsi="Arial" w:cs="Arial"/>
          <w:color w:val="333435"/>
          <w:sz w:val="21"/>
          <w:szCs w:val="21"/>
        </w:rPr>
      </w:pPr>
      <w:r>
        <w:rPr>
          <w:rFonts w:ascii="Arial" w:hAnsi="Arial" w:cs="Arial"/>
          <w:color w:val="333435"/>
          <w:sz w:val="21"/>
          <w:szCs w:val="21"/>
        </w:rPr>
        <w:object w:dxaOrig="405" w:dyaOrig="345" w14:anchorId="782AAB10">
          <v:shape id="_x0000_i1042" type="#_x0000_t75" style="width:20.4pt;height:17.4pt" o:ole="">
            <v:imagedata r:id="rId5" o:title=""/>
          </v:shape>
          <w:control r:id="rId12" w:name="DefaultOcxName6" w:shapeid="_x0000_i1042"/>
        </w:object>
      </w:r>
      <w:r>
        <w:rPr>
          <w:rFonts w:ascii="Arial" w:hAnsi="Arial" w:cs="Arial"/>
          <w:color w:val="333435"/>
          <w:sz w:val="21"/>
          <w:szCs w:val="21"/>
        </w:rPr>
        <w:t> Complete Hands-on Lab 107-1.1</w:t>
      </w:r>
    </w:p>
    <w:p w14:paraId="17F1C2FA" w14:textId="7DA0E06A" w:rsidR="0041490D" w:rsidRDefault="0041490D" w:rsidP="00EF11A6">
      <w:pPr>
        <w:rPr>
          <w:rFonts w:ascii="Arial" w:hAnsi="Arial" w:cs="Arial"/>
          <w:color w:val="333435"/>
          <w:sz w:val="21"/>
          <w:szCs w:val="21"/>
        </w:rPr>
      </w:pPr>
      <w:r>
        <w:rPr>
          <w:rFonts w:ascii="Arial" w:hAnsi="Arial" w:cs="Arial"/>
          <w:color w:val="333435"/>
          <w:sz w:val="21"/>
          <w:szCs w:val="21"/>
        </w:rPr>
        <w:t>See INT107 1.1 Lab Content</w:t>
      </w:r>
    </w:p>
    <w:p w14:paraId="7F66C2E7" w14:textId="1FCE4290" w:rsidR="00EF11A6" w:rsidRDefault="00EF11A6" w:rsidP="00EF11A6">
      <w:pPr>
        <w:rPr>
          <w:rFonts w:ascii="Arial" w:hAnsi="Arial" w:cs="Arial"/>
          <w:color w:val="333435"/>
          <w:sz w:val="21"/>
          <w:szCs w:val="21"/>
        </w:rPr>
      </w:pPr>
      <w:r>
        <w:rPr>
          <w:rFonts w:ascii="Arial" w:hAnsi="Arial" w:cs="Arial"/>
          <w:color w:val="333435"/>
          <w:sz w:val="21"/>
          <w:szCs w:val="21"/>
        </w:rPr>
        <w:object w:dxaOrig="405" w:dyaOrig="345" w14:anchorId="17F17C7A">
          <v:shape id="_x0000_i1041" type="#_x0000_t75" style="width:20.4pt;height:17.4pt" o:ole="">
            <v:imagedata r:id="rId5" o:title=""/>
          </v:shape>
          <w:control r:id="rId13" w:name="DefaultOcxName7" w:shapeid="_x0000_i1041"/>
        </w:object>
      </w:r>
      <w:r>
        <w:rPr>
          <w:rFonts w:ascii="Arial" w:hAnsi="Arial" w:cs="Arial"/>
          <w:color w:val="333435"/>
          <w:sz w:val="21"/>
          <w:szCs w:val="21"/>
        </w:rPr>
        <w:t> Complete Hands-on Lab 107-1.2</w:t>
      </w:r>
    </w:p>
    <w:p w14:paraId="46DC521F" w14:textId="354FCDDD" w:rsidR="0041490D" w:rsidRDefault="0041490D" w:rsidP="00EF11A6">
      <w:pPr>
        <w:rPr>
          <w:rFonts w:ascii="Arial" w:hAnsi="Arial" w:cs="Arial"/>
          <w:color w:val="333435"/>
          <w:sz w:val="21"/>
          <w:szCs w:val="21"/>
        </w:rPr>
      </w:pPr>
      <w:r>
        <w:rPr>
          <w:rFonts w:ascii="Arial" w:hAnsi="Arial" w:cs="Arial"/>
          <w:color w:val="333435"/>
          <w:sz w:val="21"/>
          <w:szCs w:val="21"/>
        </w:rPr>
        <w:t>See INT107 1.2</w:t>
      </w:r>
      <w:r>
        <w:rPr>
          <w:rFonts w:ascii="Arial" w:hAnsi="Arial" w:cs="Arial"/>
          <w:color w:val="333435"/>
          <w:sz w:val="21"/>
          <w:szCs w:val="21"/>
        </w:rPr>
        <w:t xml:space="preserve"> Lab Content</w:t>
      </w:r>
    </w:p>
    <w:p w14:paraId="51996150" w14:textId="04372597" w:rsidR="0096597F" w:rsidRDefault="0096597F" w:rsidP="00EF11A6">
      <w:pPr>
        <w:rPr>
          <w:rFonts w:ascii="Arial" w:hAnsi="Arial" w:cs="Arial"/>
          <w:color w:val="333435"/>
          <w:sz w:val="21"/>
          <w:szCs w:val="21"/>
        </w:rPr>
      </w:pPr>
    </w:p>
    <w:p w14:paraId="1D13DF86" w14:textId="77777777" w:rsidR="0096597F" w:rsidRDefault="0096597F" w:rsidP="0096597F">
      <w:pPr>
        <w:pStyle w:val="Heading1"/>
      </w:pPr>
      <w:r>
        <w:t>Print Reading &amp; Sketching A</w:t>
      </w:r>
      <w:r>
        <w:br/>
        <w:t>Module 2: Lines and Geometry</w:t>
      </w:r>
    </w:p>
    <w:p w14:paraId="1E72DA4B" w14:textId="77777777" w:rsidR="0096597F" w:rsidRDefault="0096597F" w:rsidP="0096597F">
      <w:pPr>
        <w:pStyle w:val="NormalWeb"/>
      </w:pPr>
      <w:r>
        <w:t>In this module, students will be introduced to the "alphabet of lines" that are used in drawings and their meaning, based on the ASME </w:t>
      </w:r>
      <w:r>
        <w:rPr>
          <w:rStyle w:val="Emphasis"/>
        </w:rPr>
        <w:t>Line Conventions and Lettering</w:t>
      </w:r>
      <w:r>
        <w:t> standard. We will also look at two- and three- dimensional geometric shapes and their relationships. </w:t>
      </w:r>
    </w:p>
    <w:p w14:paraId="372D3515" w14:textId="77777777" w:rsidR="0096597F" w:rsidRDefault="0096597F" w:rsidP="0096597F">
      <w:pPr>
        <w:pStyle w:val="NormalWeb"/>
      </w:pPr>
      <w:r>
        <w:t>Upon completion of this module the student will be able to:</w:t>
      </w:r>
    </w:p>
    <w:p w14:paraId="5C5A2531" w14:textId="77777777" w:rsidR="0096597F" w:rsidRDefault="0096597F" w:rsidP="0096597F">
      <w:pPr>
        <w:numPr>
          <w:ilvl w:val="0"/>
          <w:numId w:val="10"/>
        </w:numPr>
        <w:spacing w:beforeAutospacing="1" w:after="100" w:afterAutospacing="1" w:line="240" w:lineRule="auto"/>
      </w:pPr>
      <w:r>
        <w:t>Define the alphabet of lines</w:t>
      </w:r>
    </w:p>
    <w:p w14:paraId="0951BC58" w14:textId="77777777" w:rsidR="0096597F" w:rsidRDefault="0096597F" w:rsidP="0096597F">
      <w:pPr>
        <w:numPr>
          <w:ilvl w:val="0"/>
          <w:numId w:val="10"/>
        </w:numPr>
        <w:spacing w:beforeAutospacing="1" w:after="100" w:afterAutospacing="1" w:line="240" w:lineRule="auto"/>
      </w:pPr>
      <w:r>
        <w:t>Describe the line properties used for visible, hidden, and center lines, dimensioning, and sectional views</w:t>
      </w:r>
    </w:p>
    <w:p w14:paraId="1FB332E5" w14:textId="77777777" w:rsidR="0096597F" w:rsidRDefault="0096597F" w:rsidP="0096597F">
      <w:pPr>
        <w:numPr>
          <w:ilvl w:val="0"/>
          <w:numId w:val="10"/>
        </w:numPr>
        <w:spacing w:beforeAutospacing="1" w:after="100" w:afterAutospacing="1" w:line="240" w:lineRule="auto"/>
      </w:pPr>
      <w:r>
        <w:t>Identify the types of lines by appearance and purpose</w:t>
      </w:r>
    </w:p>
    <w:p w14:paraId="38B43423" w14:textId="77777777" w:rsidR="0096597F" w:rsidRDefault="0096597F" w:rsidP="0096597F">
      <w:pPr>
        <w:numPr>
          <w:ilvl w:val="0"/>
          <w:numId w:val="10"/>
        </w:numPr>
        <w:spacing w:beforeAutospacing="1" w:after="100" w:afterAutospacing="1" w:line="240" w:lineRule="auto"/>
      </w:pPr>
      <w:r>
        <w:t>Identify the style of lettering recommended for standard industrial drawings</w:t>
      </w:r>
    </w:p>
    <w:p w14:paraId="7440FE59" w14:textId="06813F79" w:rsidR="0096597F" w:rsidRDefault="0096597F" w:rsidP="0096597F">
      <w:pPr>
        <w:numPr>
          <w:ilvl w:val="0"/>
          <w:numId w:val="10"/>
        </w:numPr>
        <w:spacing w:beforeAutospacing="1" w:after="100" w:afterAutospacing="1" w:line="240" w:lineRule="auto"/>
      </w:pPr>
      <w:r>
        <w:t xml:space="preserve">Identify two- and three-dimensional </w:t>
      </w:r>
      <w:r w:rsidR="00D14EB9">
        <w:t>geometric</w:t>
      </w:r>
      <w:r>
        <w:t xml:space="preserve"> objects </w:t>
      </w:r>
    </w:p>
    <w:p w14:paraId="7C6AA227" w14:textId="77777777" w:rsidR="0096597F" w:rsidRDefault="0096597F" w:rsidP="0096597F">
      <w:pPr>
        <w:numPr>
          <w:ilvl w:val="0"/>
          <w:numId w:val="10"/>
        </w:numPr>
        <w:spacing w:beforeAutospacing="1" w:after="100" w:afterAutospacing="1" w:line="240" w:lineRule="auto"/>
      </w:pPr>
      <w:r>
        <w:t>Explain the relationship of a regular polygon to a theoretical circle about which it is circumscribed or inscribed</w:t>
      </w:r>
    </w:p>
    <w:p w14:paraId="21DB9BE5" w14:textId="77777777" w:rsidR="0096597F" w:rsidRDefault="0096597F" w:rsidP="0096597F">
      <w:pPr>
        <w:numPr>
          <w:ilvl w:val="0"/>
          <w:numId w:val="10"/>
        </w:numPr>
        <w:spacing w:beforeAutospacing="1" w:after="100" w:afterAutospacing="1" w:line="240" w:lineRule="auto"/>
      </w:pPr>
      <w:r>
        <w:t xml:space="preserve">Identify and describe geometric relationships such as parallelism, perpendicularity, concentricity, eccentricity, and </w:t>
      </w:r>
      <w:proofErr w:type="spellStart"/>
      <w:r>
        <w:t>coaxiality</w:t>
      </w:r>
      <w:proofErr w:type="spellEnd"/>
    </w:p>
    <w:p w14:paraId="00F85F0F" w14:textId="77777777" w:rsidR="0096597F" w:rsidRDefault="0096597F" w:rsidP="0096597F">
      <w:pPr>
        <w:numPr>
          <w:ilvl w:val="0"/>
          <w:numId w:val="10"/>
        </w:numPr>
        <w:spacing w:beforeAutospacing="1" w:after="100" w:afterAutospacing="1" w:line="240" w:lineRule="auto"/>
      </w:pPr>
      <w:r>
        <w:t>Identify specialized geometric shapes that are used in product design</w:t>
      </w:r>
    </w:p>
    <w:p w14:paraId="53638522" w14:textId="77777777" w:rsidR="0096597F" w:rsidRDefault="0096597F" w:rsidP="0096597F">
      <w:pPr>
        <w:numPr>
          <w:ilvl w:val="0"/>
          <w:numId w:val="10"/>
        </w:numPr>
        <w:spacing w:beforeAutospacing="1" w:after="100" w:afterAutospacing="1" w:line="240" w:lineRule="auto"/>
      </w:pPr>
      <w:r>
        <w:t>Describe how polygon meshes and splines can be used to describe an object</w:t>
      </w:r>
    </w:p>
    <w:p w14:paraId="34E03552" w14:textId="77777777" w:rsidR="00D14EB9" w:rsidRDefault="00D14EB9" w:rsidP="00D14EB9">
      <w:pPr>
        <w:pStyle w:val="Heading3"/>
        <w:spacing w:before="0" w:after="120"/>
        <w:rPr>
          <w:rFonts w:ascii="Arial" w:hAnsi="Arial" w:cs="Arial"/>
          <w:color w:val="333435"/>
        </w:rPr>
      </w:pPr>
      <w:r>
        <w:rPr>
          <w:rFonts w:ascii="Arial" w:hAnsi="Arial" w:cs="Arial"/>
          <w:color w:val="333435"/>
        </w:rPr>
        <w:t>Module 2 Activities</w:t>
      </w:r>
    </w:p>
    <w:p w14:paraId="186A592B" w14:textId="77777777" w:rsidR="00D14EB9" w:rsidRDefault="00D14EB9" w:rsidP="00D14EB9">
      <w:pPr>
        <w:pStyle w:val="z-TopofForm"/>
      </w:pPr>
      <w:r>
        <w:t>Top of Form</w:t>
      </w:r>
    </w:p>
    <w:p w14:paraId="42EB79F2" w14:textId="52710412"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2932D980">
          <v:shape id="_x0000_i1077" type="#_x0000_t75" style="width:20.4pt;height:17.4pt" o:ole="">
            <v:imagedata r:id="rId5" o:title=""/>
          </v:shape>
          <w:control r:id="rId14" w:name="DefaultOcxName8" w:shapeid="_x0000_i1077"/>
        </w:object>
      </w:r>
      <w:r>
        <w:rPr>
          <w:rFonts w:ascii="Arial" w:hAnsi="Arial" w:cs="Arial"/>
          <w:color w:val="333435"/>
          <w:sz w:val="21"/>
          <w:szCs w:val="21"/>
        </w:rPr>
        <w:t> Read Print Reading for Industry, Unit 2: Line Conventions and Lettering</w:t>
      </w:r>
    </w:p>
    <w:p w14:paraId="54B6197A" w14:textId="6DC1AF4D" w:rsidR="00D14EB9" w:rsidRDefault="00D14EB9" w:rsidP="00D14EB9">
      <w:pPr>
        <w:rPr>
          <w:rFonts w:ascii="Arial" w:hAnsi="Arial" w:cs="Arial"/>
          <w:color w:val="333435"/>
          <w:sz w:val="21"/>
          <w:szCs w:val="21"/>
        </w:rPr>
      </w:pPr>
      <w:r>
        <w:rPr>
          <w:rFonts w:ascii="Arial" w:hAnsi="Arial" w:cs="Arial"/>
          <w:color w:val="333435"/>
          <w:sz w:val="21"/>
          <w:szCs w:val="21"/>
        </w:rPr>
        <w:t>Text Book</w:t>
      </w:r>
    </w:p>
    <w:p w14:paraId="5EB22303" w14:textId="3A6EFEAE"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1ECED7CC">
          <v:shape id="_x0000_i1076" type="#_x0000_t75" style="width:20.4pt;height:17.4pt" o:ole="">
            <v:imagedata r:id="rId5" o:title=""/>
          </v:shape>
          <w:control r:id="rId15" w:name="DefaultOcxName11" w:shapeid="_x0000_i1076"/>
        </w:object>
      </w:r>
      <w:r>
        <w:rPr>
          <w:rFonts w:ascii="Arial" w:hAnsi="Arial" w:cs="Arial"/>
          <w:color w:val="333435"/>
          <w:sz w:val="21"/>
          <w:szCs w:val="21"/>
        </w:rPr>
        <w:t> Read Print Reading for Industry, Unit 4: Geometric Terms and Construction</w:t>
      </w:r>
    </w:p>
    <w:p w14:paraId="4F2D2DA8" w14:textId="00B88D61" w:rsidR="00D14EB9" w:rsidRDefault="00D14EB9" w:rsidP="00D14EB9">
      <w:pPr>
        <w:rPr>
          <w:rFonts w:ascii="Arial" w:hAnsi="Arial" w:cs="Arial"/>
          <w:color w:val="333435"/>
          <w:sz w:val="21"/>
          <w:szCs w:val="21"/>
        </w:rPr>
      </w:pPr>
      <w:r>
        <w:rPr>
          <w:rFonts w:ascii="Arial" w:hAnsi="Arial" w:cs="Arial"/>
          <w:color w:val="333435"/>
          <w:sz w:val="21"/>
          <w:szCs w:val="21"/>
        </w:rPr>
        <w:t>Text Book</w:t>
      </w:r>
    </w:p>
    <w:p w14:paraId="72F60BB8" w14:textId="1292E47C"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00396DDA">
          <v:shape id="_x0000_i1075" type="#_x0000_t75" style="width:20.4pt;height:17.4pt" o:ole="">
            <v:imagedata r:id="rId5" o:title=""/>
          </v:shape>
          <w:control r:id="rId16" w:name="DefaultOcxName21" w:shapeid="_x0000_i1075"/>
        </w:object>
      </w:r>
      <w:r>
        <w:rPr>
          <w:rFonts w:ascii="Arial" w:hAnsi="Arial" w:cs="Arial"/>
          <w:color w:val="333435"/>
          <w:sz w:val="21"/>
          <w:szCs w:val="21"/>
        </w:rPr>
        <w:t> Complete Quiz 107-2</w:t>
      </w:r>
    </w:p>
    <w:p w14:paraId="28542B19" w14:textId="7C4F8F89" w:rsidR="00D14EB9" w:rsidRDefault="00D14EB9" w:rsidP="00D14EB9">
      <w:pPr>
        <w:rPr>
          <w:rFonts w:ascii="Arial" w:hAnsi="Arial" w:cs="Arial"/>
          <w:color w:val="333435"/>
          <w:sz w:val="21"/>
          <w:szCs w:val="21"/>
        </w:rPr>
      </w:pPr>
      <w:r>
        <w:rPr>
          <w:rFonts w:ascii="Arial" w:hAnsi="Arial" w:cs="Arial"/>
          <w:color w:val="333435"/>
          <w:sz w:val="21"/>
          <w:szCs w:val="21"/>
        </w:rPr>
        <w:t>See Quiz INT107-</w:t>
      </w:r>
      <w:r>
        <w:rPr>
          <w:rFonts w:ascii="Arial" w:hAnsi="Arial" w:cs="Arial"/>
          <w:color w:val="333435"/>
          <w:sz w:val="21"/>
          <w:szCs w:val="21"/>
        </w:rPr>
        <w:t>2</w:t>
      </w:r>
      <w:r>
        <w:rPr>
          <w:rFonts w:ascii="Arial" w:hAnsi="Arial" w:cs="Arial"/>
          <w:color w:val="333435"/>
          <w:sz w:val="21"/>
          <w:szCs w:val="21"/>
        </w:rPr>
        <w:t xml:space="preserve"> Content Packing file to upload to LMS System</w:t>
      </w:r>
    </w:p>
    <w:p w14:paraId="642C85AE" w14:textId="516BB36E"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3637F546">
          <v:shape id="_x0000_i1074" type="#_x0000_t75" style="width:20.4pt;height:17.4pt" o:ole="">
            <v:imagedata r:id="rId5" o:title=""/>
          </v:shape>
          <w:control r:id="rId17" w:name="DefaultOcxName31" w:shapeid="_x0000_i1074"/>
        </w:object>
      </w:r>
      <w:r>
        <w:rPr>
          <w:rFonts w:ascii="Arial" w:hAnsi="Arial" w:cs="Arial"/>
          <w:color w:val="333435"/>
          <w:sz w:val="21"/>
          <w:szCs w:val="21"/>
        </w:rPr>
        <w:t> Review Hands-on Lab 107-2.1, Lab 107-2.2, and Lab 107-2.3</w:t>
      </w:r>
    </w:p>
    <w:p w14:paraId="2BCF656B" w14:textId="2E99B328" w:rsidR="00D14EB9" w:rsidRDefault="00D14EB9" w:rsidP="00D14EB9">
      <w:pPr>
        <w:rPr>
          <w:rFonts w:ascii="Arial" w:hAnsi="Arial" w:cs="Arial"/>
          <w:color w:val="333435"/>
          <w:sz w:val="21"/>
          <w:szCs w:val="21"/>
        </w:rPr>
      </w:pPr>
      <w:r>
        <w:rPr>
          <w:rFonts w:ascii="Arial" w:hAnsi="Arial" w:cs="Arial"/>
          <w:color w:val="333435"/>
          <w:sz w:val="21"/>
          <w:szCs w:val="21"/>
        </w:rPr>
        <w:t>See INT107 2</w:t>
      </w:r>
      <w:r>
        <w:rPr>
          <w:rFonts w:ascii="Arial" w:hAnsi="Arial" w:cs="Arial"/>
          <w:color w:val="333435"/>
          <w:sz w:val="21"/>
          <w:szCs w:val="21"/>
        </w:rPr>
        <w:t>.1 &amp; INT107 2</w:t>
      </w:r>
      <w:r>
        <w:rPr>
          <w:rFonts w:ascii="Arial" w:hAnsi="Arial" w:cs="Arial"/>
          <w:color w:val="333435"/>
          <w:sz w:val="21"/>
          <w:szCs w:val="21"/>
        </w:rPr>
        <w:t>.2 &amp; INT107 2.3</w:t>
      </w:r>
      <w:r>
        <w:rPr>
          <w:rFonts w:ascii="Arial" w:hAnsi="Arial" w:cs="Arial"/>
          <w:color w:val="333435"/>
          <w:sz w:val="21"/>
          <w:szCs w:val="21"/>
        </w:rPr>
        <w:t xml:space="preserve"> Lab Content</w:t>
      </w:r>
    </w:p>
    <w:p w14:paraId="1B115D86" w14:textId="05564C80"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1BC9574C">
          <v:shape id="_x0000_i1073" type="#_x0000_t75" style="width:20.4pt;height:17.4pt" o:ole="">
            <v:imagedata r:id="rId5" o:title=""/>
          </v:shape>
          <w:control r:id="rId18" w:name="DefaultOcxName41" w:shapeid="_x0000_i1073"/>
        </w:object>
      </w:r>
      <w:r>
        <w:rPr>
          <w:rFonts w:ascii="Arial" w:hAnsi="Arial" w:cs="Arial"/>
          <w:color w:val="333435"/>
          <w:sz w:val="21"/>
          <w:szCs w:val="21"/>
        </w:rPr>
        <w:t> Complete Hands-on Lab 107-2.1</w:t>
      </w:r>
    </w:p>
    <w:p w14:paraId="5AC17907" w14:textId="785FDDA0" w:rsidR="00D14EB9" w:rsidRDefault="00D14EB9" w:rsidP="00D14EB9">
      <w:pPr>
        <w:rPr>
          <w:rFonts w:ascii="Arial" w:hAnsi="Arial" w:cs="Arial"/>
          <w:color w:val="333435"/>
          <w:sz w:val="21"/>
          <w:szCs w:val="21"/>
        </w:rPr>
      </w:pPr>
      <w:r>
        <w:rPr>
          <w:rFonts w:ascii="Arial" w:hAnsi="Arial" w:cs="Arial"/>
          <w:color w:val="333435"/>
          <w:sz w:val="21"/>
          <w:szCs w:val="21"/>
        </w:rPr>
        <w:t>See INT107 2</w:t>
      </w:r>
      <w:r>
        <w:rPr>
          <w:rFonts w:ascii="Arial" w:hAnsi="Arial" w:cs="Arial"/>
          <w:color w:val="333435"/>
          <w:sz w:val="21"/>
          <w:szCs w:val="21"/>
        </w:rPr>
        <w:t>.1 Lab Content</w:t>
      </w:r>
    </w:p>
    <w:p w14:paraId="043D9415" w14:textId="08C43773"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1626D0CF">
          <v:shape id="_x0000_i1072" type="#_x0000_t75" style="width:20.4pt;height:17.4pt" o:ole="">
            <v:imagedata r:id="rId5" o:title=""/>
          </v:shape>
          <w:control r:id="rId19" w:name="DefaultOcxName51" w:shapeid="_x0000_i1072"/>
        </w:object>
      </w:r>
      <w:r>
        <w:rPr>
          <w:rFonts w:ascii="Arial" w:hAnsi="Arial" w:cs="Arial"/>
          <w:color w:val="333435"/>
          <w:sz w:val="21"/>
          <w:szCs w:val="21"/>
        </w:rPr>
        <w:t> Complete Hands-on Lab 107-2.2</w:t>
      </w:r>
    </w:p>
    <w:p w14:paraId="6A8FEDB3" w14:textId="1F85845A" w:rsidR="00D14EB9" w:rsidRDefault="00D14EB9" w:rsidP="00D14EB9">
      <w:pPr>
        <w:rPr>
          <w:rFonts w:ascii="Arial" w:hAnsi="Arial" w:cs="Arial"/>
          <w:color w:val="333435"/>
          <w:sz w:val="21"/>
          <w:szCs w:val="21"/>
        </w:rPr>
      </w:pPr>
      <w:r>
        <w:rPr>
          <w:rFonts w:ascii="Arial" w:hAnsi="Arial" w:cs="Arial"/>
          <w:color w:val="333435"/>
          <w:sz w:val="21"/>
          <w:szCs w:val="21"/>
        </w:rPr>
        <w:t xml:space="preserve">See </w:t>
      </w:r>
      <w:r>
        <w:rPr>
          <w:rFonts w:ascii="Arial" w:hAnsi="Arial" w:cs="Arial"/>
          <w:color w:val="333435"/>
          <w:sz w:val="21"/>
          <w:szCs w:val="21"/>
        </w:rPr>
        <w:t>INT107 2</w:t>
      </w:r>
      <w:r>
        <w:rPr>
          <w:rFonts w:ascii="Arial" w:hAnsi="Arial" w:cs="Arial"/>
          <w:color w:val="333435"/>
          <w:sz w:val="21"/>
          <w:szCs w:val="21"/>
        </w:rPr>
        <w:t>.2</w:t>
      </w:r>
      <w:r>
        <w:rPr>
          <w:rFonts w:ascii="Arial" w:hAnsi="Arial" w:cs="Arial"/>
          <w:color w:val="333435"/>
          <w:sz w:val="21"/>
          <w:szCs w:val="21"/>
        </w:rPr>
        <w:t xml:space="preserve"> Lab Content</w:t>
      </w:r>
    </w:p>
    <w:p w14:paraId="49669829" w14:textId="389967BD"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6A2552A3">
          <v:shape id="_x0000_i1071" type="#_x0000_t75" style="width:20.4pt;height:17.4pt" o:ole="">
            <v:imagedata r:id="rId5" o:title=""/>
          </v:shape>
          <w:control r:id="rId20" w:name="DefaultOcxName61" w:shapeid="_x0000_i1071"/>
        </w:object>
      </w:r>
      <w:r>
        <w:rPr>
          <w:rFonts w:ascii="Arial" w:hAnsi="Arial" w:cs="Arial"/>
          <w:color w:val="333435"/>
          <w:sz w:val="21"/>
          <w:szCs w:val="21"/>
        </w:rPr>
        <w:t> Complete Hands-on Lab 107-2.3</w:t>
      </w:r>
    </w:p>
    <w:p w14:paraId="702D94E0" w14:textId="703E402D" w:rsidR="00D14EB9" w:rsidRDefault="00D14EB9" w:rsidP="00D14EB9">
      <w:pPr>
        <w:rPr>
          <w:rFonts w:ascii="Arial" w:hAnsi="Arial" w:cs="Arial"/>
          <w:color w:val="333435"/>
          <w:sz w:val="21"/>
          <w:szCs w:val="21"/>
        </w:rPr>
      </w:pPr>
      <w:r>
        <w:rPr>
          <w:rFonts w:ascii="Arial" w:hAnsi="Arial" w:cs="Arial"/>
          <w:color w:val="333435"/>
          <w:sz w:val="21"/>
          <w:szCs w:val="21"/>
        </w:rPr>
        <w:t>See INT107 2.3</w:t>
      </w:r>
      <w:r>
        <w:rPr>
          <w:rFonts w:ascii="Arial" w:hAnsi="Arial" w:cs="Arial"/>
          <w:color w:val="333435"/>
          <w:sz w:val="21"/>
          <w:szCs w:val="21"/>
        </w:rPr>
        <w:t xml:space="preserve"> Lab Content</w:t>
      </w:r>
    </w:p>
    <w:p w14:paraId="1F30F99B" w14:textId="34E48182" w:rsidR="00D14EB9" w:rsidRDefault="00D14EB9" w:rsidP="00D14EB9">
      <w:pPr>
        <w:rPr>
          <w:rFonts w:ascii="Arial" w:hAnsi="Arial" w:cs="Arial"/>
          <w:color w:val="333435"/>
          <w:sz w:val="21"/>
          <w:szCs w:val="21"/>
        </w:rPr>
      </w:pPr>
    </w:p>
    <w:p w14:paraId="3950837F" w14:textId="77777777" w:rsidR="00D14EB9" w:rsidRDefault="00D14EB9" w:rsidP="00D14EB9">
      <w:pPr>
        <w:pStyle w:val="Heading1"/>
      </w:pPr>
      <w:r>
        <w:t>Print Reading &amp; Sketching A</w:t>
      </w:r>
      <w:r>
        <w:br/>
        <w:t>Module 3: Print Views</w:t>
      </w:r>
    </w:p>
    <w:p w14:paraId="60D170F5" w14:textId="77777777" w:rsidR="00D14EB9" w:rsidRDefault="00D14EB9" w:rsidP="00D14EB9">
      <w:pPr>
        <w:pStyle w:val="NormalWeb"/>
      </w:pPr>
      <w:r>
        <w:t xml:space="preserve">The purpose of prints is to show the size, shape, and features of an object. Depending on the complexity of the object, a single view may not be sufficient to show every feature. This module will introduce students to </w:t>
      </w:r>
      <w:proofErr w:type="spellStart"/>
      <w:r>
        <w:t>multiview</w:t>
      </w:r>
      <w:proofErr w:type="spellEnd"/>
      <w:r>
        <w:t xml:space="preserve"> drawings, section views, and auxiliary views that are used to show greater detail. </w:t>
      </w:r>
    </w:p>
    <w:p w14:paraId="5DE74E54" w14:textId="77777777" w:rsidR="00D14EB9" w:rsidRDefault="00D14EB9" w:rsidP="00D14EB9">
      <w:pPr>
        <w:pStyle w:val="NormalWeb"/>
      </w:pPr>
      <w:r>
        <w:t>Upon completion of this module the student will be able to:</w:t>
      </w:r>
    </w:p>
    <w:p w14:paraId="0DB4D8DE" w14:textId="77777777" w:rsidR="00D14EB9" w:rsidRDefault="00D14EB9" w:rsidP="00D14EB9">
      <w:pPr>
        <w:numPr>
          <w:ilvl w:val="0"/>
          <w:numId w:val="11"/>
        </w:numPr>
        <w:spacing w:beforeAutospacing="1" w:after="100" w:afterAutospacing="1" w:line="240" w:lineRule="auto"/>
      </w:pPr>
      <w:r>
        <w:t xml:space="preserve">Define spatial visualization and discuss its role in </w:t>
      </w:r>
      <w:proofErr w:type="spellStart"/>
      <w:r>
        <w:t>multiview</w:t>
      </w:r>
      <w:proofErr w:type="spellEnd"/>
      <w:r>
        <w:t xml:space="preserve"> drawings.</w:t>
      </w:r>
    </w:p>
    <w:p w14:paraId="6DF062C9" w14:textId="77777777" w:rsidR="00D14EB9" w:rsidRDefault="00D14EB9" w:rsidP="00D14EB9">
      <w:pPr>
        <w:numPr>
          <w:ilvl w:val="0"/>
          <w:numId w:val="11"/>
        </w:numPr>
        <w:spacing w:beforeAutospacing="1" w:after="100" w:afterAutospacing="1" w:line="240" w:lineRule="auto"/>
      </w:pPr>
      <w:r>
        <w:t>Describe the general nature of a section view and explain its purpose </w:t>
      </w:r>
    </w:p>
    <w:p w14:paraId="3A0AA451" w14:textId="77777777" w:rsidR="00D14EB9" w:rsidRDefault="00D14EB9" w:rsidP="00D14EB9">
      <w:pPr>
        <w:numPr>
          <w:ilvl w:val="0"/>
          <w:numId w:val="11"/>
        </w:numPr>
        <w:spacing w:beforeAutospacing="1" w:after="100" w:afterAutospacing="1" w:line="240" w:lineRule="auto"/>
      </w:pPr>
      <w:r>
        <w:t>Identify and define the three dimensions of an object. </w:t>
      </w:r>
    </w:p>
    <w:p w14:paraId="454E9576" w14:textId="77777777" w:rsidR="00D14EB9" w:rsidRDefault="00D14EB9" w:rsidP="00D14EB9">
      <w:pPr>
        <w:numPr>
          <w:ilvl w:val="0"/>
          <w:numId w:val="11"/>
        </w:numPr>
        <w:spacing w:beforeAutospacing="1" w:after="100" w:afterAutospacing="1" w:line="240" w:lineRule="auto"/>
      </w:pPr>
      <w:r>
        <w:t xml:space="preserve">Describe characteristics of various shapes in </w:t>
      </w:r>
      <w:proofErr w:type="spellStart"/>
      <w:r>
        <w:t>multiview</w:t>
      </w:r>
      <w:proofErr w:type="spellEnd"/>
      <w:r>
        <w:t xml:space="preserve"> drawings, including cylindrical surfaces, fillets, rounds, and runouts.</w:t>
      </w:r>
    </w:p>
    <w:p w14:paraId="72C8A821" w14:textId="77777777" w:rsidR="00D14EB9" w:rsidRDefault="00D14EB9" w:rsidP="00D14EB9">
      <w:pPr>
        <w:numPr>
          <w:ilvl w:val="0"/>
          <w:numId w:val="11"/>
        </w:numPr>
        <w:spacing w:beforeAutospacing="1" w:after="100" w:afterAutospacing="1" w:line="240" w:lineRule="auto"/>
      </w:pPr>
      <w:r>
        <w:t>Describe the characteristics of full-section, half-section, and offset-section views.</w:t>
      </w:r>
    </w:p>
    <w:p w14:paraId="16E6F925" w14:textId="77777777" w:rsidR="00D14EB9" w:rsidRDefault="00D14EB9" w:rsidP="00D14EB9">
      <w:pPr>
        <w:numPr>
          <w:ilvl w:val="0"/>
          <w:numId w:val="11"/>
        </w:numPr>
        <w:spacing w:beforeAutospacing="1" w:after="100" w:afterAutospacing="1" w:line="240" w:lineRule="auto"/>
      </w:pPr>
      <w:r>
        <w:t xml:space="preserve">Sketch basic </w:t>
      </w:r>
      <w:proofErr w:type="spellStart"/>
      <w:r>
        <w:t>multiview</w:t>
      </w:r>
      <w:proofErr w:type="spellEnd"/>
      <w:r>
        <w:t xml:space="preserve"> drawings of objects</w:t>
      </w:r>
    </w:p>
    <w:p w14:paraId="35F0BD5C" w14:textId="40479EFE" w:rsidR="00D14EB9" w:rsidRDefault="00D14EB9" w:rsidP="00D14EB9">
      <w:pPr>
        <w:numPr>
          <w:ilvl w:val="0"/>
          <w:numId w:val="11"/>
        </w:numPr>
        <w:spacing w:beforeAutospacing="1" w:after="100" w:afterAutospacing="1" w:line="240" w:lineRule="auto"/>
      </w:pPr>
      <w:r>
        <w:t xml:space="preserve">Describe the characteristics computer-generated </w:t>
      </w:r>
      <w:proofErr w:type="spellStart"/>
      <w:r>
        <w:t>multiview</w:t>
      </w:r>
      <w:proofErr w:type="spellEnd"/>
      <w:r>
        <w:t xml:space="preserve">, section, and </w:t>
      </w:r>
      <w:r>
        <w:t>auxiliary</w:t>
      </w:r>
      <w:r>
        <w:t xml:space="preserve"> views</w:t>
      </w:r>
    </w:p>
    <w:p w14:paraId="6F9D3FBF" w14:textId="77777777" w:rsidR="00D14EB9" w:rsidRDefault="00D14EB9" w:rsidP="00D14EB9">
      <w:pPr>
        <w:numPr>
          <w:ilvl w:val="0"/>
          <w:numId w:val="11"/>
        </w:numPr>
        <w:spacing w:beforeAutospacing="1" w:after="100" w:afterAutospacing="1" w:line="240" w:lineRule="auto"/>
      </w:pPr>
      <w:r>
        <w:t xml:space="preserve">Interpret a print that includes a </w:t>
      </w:r>
      <w:proofErr w:type="spellStart"/>
      <w:r>
        <w:t>multiview</w:t>
      </w:r>
      <w:proofErr w:type="spellEnd"/>
      <w:r>
        <w:t xml:space="preserve"> layout, section view, or auxiliary view.</w:t>
      </w:r>
    </w:p>
    <w:p w14:paraId="59163DDB" w14:textId="77777777" w:rsidR="00D14EB9" w:rsidRDefault="00D14EB9" w:rsidP="00D14EB9">
      <w:pPr>
        <w:pStyle w:val="Heading3"/>
        <w:spacing w:before="0" w:after="120"/>
        <w:rPr>
          <w:rFonts w:ascii="Arial" w:hAnsi="Arial" w:cs="Arial"/>
          <w:color w:val="333435"/>
        </w:rPr>
      </w:pPr>
      <w:r>
        <w:rPr>
          <w:rFonts w:ascii="Arial" w:hAnsi="Arial" w:cs="Arial"/>
          <w:color w:val="333435"/>
        </w:rPr>
        <w:t>Module 3 Activities</w:t>
      </w:r>
    </w:p>
    <w:p w14:paraId="454FD36C" w14:textId="77777777" w:rsidR="00D14EB9" w:rsidRDefault="00D14EB9" w:rsidP="00D14EB9">
      <w:pPr>
        <w:pStyle w:val="z-TopofForm"/>
      </w:pPr>
      <w:r>
        <w:t>Top of Form</w:t>
      </w:r>
    </w:p>
    <w:p w14:paraId="226EC069" w14:textId="688BE8C7"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09EF68C6">
          <v:shape id="_x0000_i1108" type="#_x0000_t75" style="width:20.4pt;height:17.4pt" o:ole="">
            <v:imagedata r:id="rId5" o:title=""/>
          </v:shape>
          <w:control r:id="rId21" w:name="DefaultOcxName9" w:shapeid="_x0000_i1108"/>
        </w:object>
      </w:r>
      <w:r>
        <w:rPr>
          <w:rFonts w:ascii="Arial" w:hAnsi="Arial" w:cs="Arial"/>
          <w:color w:val="333435"/>
          <w:sz w:val="21"/>
          <w:szCs w:val="21"/>
        </w:rPr>
        <w:t xml:space="preserve"> Read Print Reading for Industry, Unit 5 - </w:t>
      </w:r>
      <w:proofErr w:type="spellStart"/>
      <w:r>
        <w:rPr>
          <w:rFonts w:ascii="Arial" w:hAnsi="Arial" w:cs="Arial"/>
          <w:color w:val="333435"/>
          <w:sz w:val="21"/>
          <w:szCs w:val="21"/>
        </w:rPr>
        <w:t>Multiview</w:t>
      </w:r>
      <w:proofErr w:type="spellEnd"/>
      <w:r>
        <w:rPr>
          <w:rFonts w:ascii="Arial" w:hAnsi="Arial" w:cs="Arial"/>
          <w:color w:val="333435"/>
          <w:sz w:val="21"/>
          <w:szCs w:val="21"/>
        </w:rPr>
        <w:t xml:space="preserve"> Drawings</w:t>
      </w:r>
    </w:p>
    <w:p w14:paraId="5A6E0357" w14:textId="0A21CE7D" w:rsidR="00D14EB9" w:rsidRDefault="00D14EB9" w:rsidP="00D14EB9">
      <w:pPr>
        <w:rPr>
          <w:rFonts w:ascii="Arial" w:hAnsi="Arial" w:cs="Arial"/>
          <w:color w:val="333435"/>
          <w:sz w:val="21"/>
          <w:szCs w:val="21"/>
        </w:rPr>
      </w:pPr>
      <w:r>
        <w:rPr>
          <w:rFonts w:ascii="Arial" w:hAnsi="Arial" w:cs="Arial"/>
          <w:color w:val="333435"/>
          <w:sz w:val="21"/>
          <w:szCs w:val="21"/>
        </w:rPr>
        <w:t>Text Book</w:t>
      </w:r>
    </w:p>
    <w:p w14:paraId="0DD83E62" w14:textId="3A55383C"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409319D8">
          <v:shape id="_x0000_i1107" type="#_x0000_t75" style="width:20.4pt;height:17.4pt" o:ole="">
            <v:imagedata r:id="rId5" o:title=""/>
          </v:shape>
          <w:control r:id="rId22" w:name="DefaultOcxName12" w:shapeid="_x0000_i1107"/>
        </w:object>
      </w:r>
      <w:r>
        <w:rPr>
          <w:rFonts w:ascii="Arial" w:hAnsi="Arial" w:cs="Arial"/>
          <w:color w:val="333435"/>
          <w:sz w:val="21"/>
          <w:szCs w:val="21"/>
        </w:rPr>
        <w:t> Read Print Reading for Industry, Unit 6 - Section Views</w:t>
      </w:r>
    </w:p>
    <w:p w14:paraId="725B2405" w14:textId="3753D23A" w:rsidR="00D14EB9" w:rsidRDefault="00D14EB9" w:rsidP="00D14EB9">
      <w:pPr>
        <w:rPr>
          <w:rFonts w:ascii="Arial" w:hAnsi="Arial" w:cs="Arial"/>
          <w:color w:val="333435"/>
          <w:sz w:val="21"/>
          <w:szCs w:val="21"/>
        </w:rPr>
      </w:pPr>
      <w:r>
        <w:rPr>
          <w:rFonts w:ascii="Arial" w:hAnsi="Arial" w:cs="Arial"/>
          <w:color w:val="333435"/>
          <w:sz w:val="21"/>
          <w:szCs w:val="21"/>
        </w:rPr>
        <w:t>Text Book</w:t>
      </w:r>
    </w:p>
    <w:p w14:paraId="3BDDFEF5" w14:textId="25B4CB78"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665349DC">
          <v:shape id="_x0000_i1106" type="#_x0000_t75" style="width:20.4pt;height:17.4pt" o:ole="">
            <v:imagedata r:id="rId5" o:title=""/>
          </v:shape>
          <w:control r:id="rId23" w:name="DefaultOcxName22" w:shapeid="_x0000_i1106"/>
        </w:object>
      </w:r>
      <w:r>
        <w:rPr>
          <w:rFonts w:ascii="Arial" w:hAnsi="Arial" w:cs="Arial"/>
          <w:color w:val="333435"/>
          <w:sz w:val="21"/>
          <w:szCs w:val="21"/>
        </w:rPr>
        <w:t> Read Print Reading for Industry, Unit 7 - Auxiliary Views</w:t>
      </w:r>
    </w:p>
    <w:p w14:paraId="23EE909D" w14:textId="5115DF6D" w:rsidR="00D14EB9" w:rsidRDefault="00D14EB9" w:rsidP="00D14EB9">
      <w:pPr>
        <w:rPr>
          <w:rFonts w:ascii="Arial" w:hAnsi="Arial" w:cs="Arial"/>
          <w:color w:val="333435"/>
          <w:sz w:val="21"/>
          <w:szCs w:val="21"/>
        </w:rPr>
      </w:pPr>
      <w:r>
        <w:rPr>
          <w:rFonts w:ascii="Arial" w:hAnsi="Arial" w:cs="Arial"/>
          <w:color w:val="333435"/>
          <w:sz w:val="21"/>
          <w:szCs w:val="21"/>
        </w:rPr>
        <w:t>Text Book</w:t>
      </w:r>
    </w:p>
    <w:p w14:paraId="4E8AD02C" w14:textId="76B12894"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24456752">
          <v:shape id="_x0000_i1105" type="#_x0000_t75" style="width:20.4pt;height:17.4pt" o:ole="">
            <v:imagedata r:id="rId5" o:title=""/>
          </v:shape>
          <w:control r:id="rId24" w:name="DefaultOcxName32" w:shapeid="_x0000_i1105"/>
        </w:object>
      </w:r>
      <w:r>
        <w:rPr>
          <w:rFonts w:ascii="Arial" w:hAnsi="Arial" w:cs="Arial"/>
          <w:color w:val="333435"/>
          <w:sz w:val="21"/>
          <w:szCs w:val="21"/>
        </w:rPr>
        <w:t> Complete Quiz 107-3</w:t>
      </w:r>
    </w:p>
    <w:p w14:paraId="056EBE4A" w14:textId="2219DCB1" w:rsidR="00D14EB9" w:rsidRDefault="00D14EB9" w:rsidP="00D14EB9">
      <w:pPr>
        <w:rPr>
          <w:rFonts w:ascii="Arial" w:hAnsi="Arial" w:cs="Arial"/>
          <w:color w:val="333435"/>
          <w:sz w:val="21"/>
          <w:szCs w:val="21"/>
        </w:rPr>
      </w:pPr>
      <w:r>
        <w:rPr>
          <w:rFonts w:ascii="Arial" w:hAnsi="Arial" w:cs="Arial"/>
          <w:color w:val="333435"/>
          <w:sz w:val="21"/>
          <w:szCs w:val="21"/>
        </w:rPr>
        <w:t>See Quiz INT107-</w:t>
      </w:r>
      <w:r>
        <w:rPr>
          <w:rFonts w:ascii="Arial" w:hAnsi="Arial" w:cs="Arial"/>
          <w:color w:val="333435"/>
          <w:sz w:val="21"/>
          <w:szCs w:val="21"/>
        </w:rPr>
        <w:t>3</w:t>
      </w:r>
      <w:r>
        <w:rPr>
          <w:rFonts w:ascii="Arial" w:hAnsi="Arial" w:cs="Arial"/>
          <w:color w:val="333435"/>
          <w:sz w:val="21"/>
          <w:szCs w:val="21"/>
        </w:rPr>
        <w:t xml:space="preserve"> Content Packing file to upload to LMS System</w:t>
      </w:r>
    </w:p>
    <w:p w14:paraId="3E6119A7" w14:textId="45EBFF54"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15998BEF">
          <v:shape id="_x0000_i1104" type="#_x0000_t75" style="width:20.4pt;height:17.4pt" o:ole="">
            <v:imagedata r:id="rId5" o:title=""/>
          </v:shape>
          <w:control r:id="rId25" w:name="DefaultOcxName42" w:shapeid="_x0000_i1104"/>
        </w:object>
      </w:r>
      <w:r>
        <w:rPr>
          <w:rFonts w:ascii="Arial" w:hAnsi="Arial" w:cs="Arial"/>
          <w:color w:val="333435"/>
          <w:sz w:val="21"/>
          <w:szCs w:val="21"/>
        </w:rPr>
        <w:t> Review Hands-on Lab 107-3.1, Lab 107-3.2, and Lab 107-3.3</w:t>
      </w:r>
    </w:p>
    <w:p w14:paraId="09AF2531" w14:textId="7B0C2C22" w:rsidR="00D14EB9" w:rsidRDefault="00D14EB9" w:rsidP="00D14EB9">
      <w:pPr>
        <w:rPr>
          <w:rFonts w:ascii="Arial" w:hAnsi="Arial" w:cs="Arial"/>
          <w:color w:val="333435"/>
          <w:sz w:val="21"/>
          <w:szCs w:val="21"/>
        </w:rPr>
      </w:pPr>
      <w:r>
        <w:rPr>
          <w:rFonts w:ascii="Arial" w:hAnsi="Arial" w:cs="Arial"/>
          <w:color w:val="333435"/>
          <w:sz w:val="21"/>
          <w:szCs w:val="21"/>
        </w:rPr>
        <w:t>See INT107 3</w:t>
      </w:r>
      <w:r>
        <w:rPr>
          <w:rFonts w:ascii="Arial" w:hAnsi="Arial" w:cs="Arial"/>
          <w:color w:val="333435"/>
          <w:sz w:val="21"/>
          <w:szCs w:val="21"/>
        </w:rPr>
        <w:t xml:space="preserve">.1 &amp; INT107 </w:t>
      </w:r>
      <w:r>
        <w:rPr>
          <w:rFonts w:ascii="Arial" w:hAnsi="Arial" w:cs="Arial"/>
          <w:color w:val="333435"/>
          <w:sz w:val="21"/>
          <w:szCs w:val="21"/>
        </w:rPr>
        <w:t>3.2 &amp; INT107 3</w:t>
      </w:r>
      <w:r>
        <w:rPr>
          <w:rFonts w:ascii="Arial" w:hAnsi="Arial" w:cs="Arial"/>
          <w:color w:val="333435"/>
          <w:sz w:val="21"/>
          <w:szCs w:val="21"/>
        </w:rPr>
        <w:t>.3 Lab Content</w:t>
      </w:r>
    </w:p>
    <w:p w14:paraId="2E21E433" w14:textId="1FC49732"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3E9A0CD1">
          <v:shape id="_x0000_i1103" type="#_x0000_t75" style="width:20.4pt;height:17.4pt" o:ole="">
            <v:imagedata r:id="rId5" o:title=""/>
          </v:shape>
          <w:control r:id="rId26" w:name="DefaultOcxName52" w:shapeid="_x0000_i1103"/>
        </w:object>
      </w:r>
      <w:r>
        <w:rPr>
          <w:rFonts w:ascii="Arial" w:hAnsi="Arial" w:cs="Arial"/>
          <w:color w:val="333435"/>
          <w:sz w:val="21"/>
          <w:szCs w:val="21"/>
        </w:rPr>
        <w:t> Complete Hands-on Lab 107-3.1</w:t>
      </w:r>
    </w:p>
    <w:p w14:paraId="53E917BA" w14:textId="0EE4F8D1" w:rsidR="00D14EB9" w:rsidRDefault="00D14EB9" w:rsidP="00D14EB9">
      <w:pPr>
        <w:rPr>
          <w:rFonts w:ascii="Arial" w:hAnsi="Arial" w:cs="Arial"/>
          <w:color w:val="333435"/>
          <w:sz w:val="21"/>
          <w:szCs w:val="21"/>
        </w:rPr>
      </w:pPr>
      <w:r>
        <w:rPr>
          <w:rFonts w:ascii="Arial" w:hAnsi="Arial" w:cs="Arial"/>
          <w:color w:val="333435"/>
          <w:sz w:val="21"/>
          <w:szCs w:val="21"/>
        </w:rPr>
        <w:t>Complete Hands-on Lab 107-</w:t>
      </w:r>
      <w:r>
        <w:rPr>
          <w:rFonts w:ascii="Arial" w:hAnsi="Arial" w:cs="Arial"/>
          <w:color w:val="333435"/>
          <w:sz w:val="21"/>
          <w:szCs w:val="21"/>
        </w:rPr>
        <w:t>3</w:t>
      </w:r>
      <w:r>
        <w:rPr>
          <w:rFonts w:ascii="Arial" w:hAnsi="Arial" w:cs="Arial"/>
          <w:color w:val="333435"/>
          <w:sz w:val="21"/>
          <w:szCs w:val="21"/>
        </w:rPr>
        <w:t>.1</w:t>
      </w:r>
    </w:p>
    <w:p w14:paraId="653C4BC5" w14:textId="012A1F34"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36EA8239">
          <v:shape id="_x0000_i1102" type="#_x0000_t75" style="width:20.4pt;height:17.4pt" o:ole="">
            <v:imagedata r:id="rId5" o:title=""/>
          </v:shape>
          <w:control r:id="rId27" w:name="DefaultOcxName62" w:shapeid="_x0000_i1102"/>
        </w:object>
      </w:r>
      <w:r>
        <w:rPr>
          <w:rFonts w:ascii="Arial" w:hAnsi="Arial" w:cs="Arial"/>
          <w:color w:val="333435"/>
          <w:sz w:val="21"/>
          <w:szCs w:val="21"/>
        </w:rPr>
        <w:t> Complete Hands-on Lab 107-3.2</w:t>
      </w:r>
    </w:p>
    <w:p w14:paraId="47FBC6FC" w14:textId="71F8B208" w:rsidR="00D14EB9" w:rsidRDefault="00D14EB9" w:rsidP="00D14EB9">
      <w:pPr>
        <w:rPr>
          <w:rFonts w:ascii="Arial" w:hAnsi="Arial" w:cs="Arial"/>
          <w:color w:val="333435"/>
          <w:sz w:val="21"/>
          <w:szCs w:val="21"/>
        </w:rPr>
      </w:pPr>
      <w:r>
        <w:rPr>
          <w:rFonts w:ascii="Arial" w:hAnsi="Arial" w:cs="Arial"/>
          <w:color w:val="333435"/>
          <w:sz w:val="21"/>
          <w:szCs w:val="21"/>
        </w:rPr>
        <w:t>Complete Hands-on Lab 107-3</w:t>
      </w:r>
      <w:r>
        <w:rPr>
          <w:rFonts w:ascii="Arial" w:hAnsi="Arial" w:cs="Arial"/>
          <w:color w:val="333435"/>
          <w:sz w:val="21"/>
          <w:szCs w:val="21"/>
        </w:rPr>
        <w:t>.</w:t>
      </w:r>
      <w:r>
        <w:rPr>
          <w:rFonts w:ascii="Arial" w:hAnsi="Arial" w:cs="Arial"/>
          <w:color w:val="333435"/>
          <w:sz w:val="21"/>
          <w:szCs w:val="21"/>
        </w:rPr>
        <w:t>2</w:t>
      </w:r>
    </w:p>
    <w:p w14:paraId="5533BD33" w14:textId="6CD2DB02" w:rsidR="00D14EB9" w:rsidRDefault="00D14EB9" w:rsidP="00D14EB9">
      <w:pPr>
        <w:rPr>
          <w:rFonts w:ascii="Arial" w:hAnsi="Arial" w:cs="Arial"/>
          <w:color w:val="333435"/>
          <w:sz w:val="21"/>
          <w:szCs w:val="21"/>
        </w:rPr>
      </w:pPr>
      <w:r>
        <w:rPr>
          <w:rFonts w:ascii="Arial" w:hAnsi="Arial" w:cs="Arial"/>
          <w:color w:val="333435"/>
          <w:sz w:val="21"/>
          <w:szCs w:val="21"/>
        </w:rPr>
        <w:object w:dxaOrig="225" w:dyaOrig="225" w14:anchorId="5D928572">
          <v:shape id="_x0000_i1101" type="#_x0000_t75" style="width:20.4pt;height:17.4pt" o:ole="">
            <v:imagedata r:id="rId5" o:title=""/>
          </v:shape>
          <w:control r:id="rId28" w:name="DefaultOcxName71" w:shapeid="_x0000_i1101"/>
        </w:object>
      </w:r>
      <w:r>
        <w:rPr>
          <w:rFonts w:ascii="Arial" w:hAnsi="Arial" w:cs="Arial"/>
          <w:color w:val="333435"/>
          <w:sz w:val="21"/>
          <w:szCs w:val="21"/>
        </w:rPr>
        <w:t> Complete Hands-on Lab 107-3.3</w:t>
      </w:r>
      <w:bookmarkStart w:id="0" w:name="_GoBack"/>
      <w:bookmarkEnd w:id="0"/>
    </w:p>
    <w:p w14:paraId="7028D08A" w14:textId="705500AD" w:rsidR="00D14EB9" w:rsidRDefault="00D14EB9" w:rsidP="00D14EB9">
      <w:pPr>
        <w:rPr>
          <w:rFonts w:ascii="Arial" w:hAnsi="Arial" w:cs="Arial"/>
          <w:color w:val="333435"/>
          <w:sz w:val="21"/>
          <w:szCs w:val="21"/>
        </w:rPr>
      </w:pPr>
      <w:r>
        <w:rPr>
          <w:rFonts w:ascii="Arial" w:hAnsi="Arial" w:cs="Arial"/>
          <w:color w:val="333435"/>
          <w:sz w:val="21"/>
          <w:szCs w:val="21"/>
        </w:rPr>
        <w:t>Complete Hands-on Lab 107-3</w:t>
      </w:r>
      <w:r>
        <w:rPr>
          <w:rFonts w:ascii="Arial" w:hAnsi="Arial" w:cs="Arial"/>
          <w:color w:val="333435"/>
          <w:sz w:val="21"/>
          <w:szCs w:val="21"/>
        </w:rPr>
        <w:t>.</w:t>
      </w:r>
      <w:r>
        <w:rPr>
          <w:rFonts w:ascii="Arial" w:hAnsi="Arial" w:cs="Arial"/>
          <w:color w:val="333435"/>
          <w:sz w:val="21"/>
          <w:szCs w:val="21"/>
        </w:rPr>
        <w:t>3</w:t>
      </w:r>
    </w:p>
    <w:p w14:paraId="3CEE384D" w14:textId="77777777" w:rsidR="00D14EB9" w:rsidRDefault="00D14EB9" w:rsidP="00D14EB9">
      <w:pPr>
        <w:pStyle w:val="z-BottomofForm"/>
      </w:pPr>
      <w:r>
        <w:t>Bottom of Form</w:t>
      </w:r>
    </w:p>
    <w:p w14:paraId="3D7A29B0" w14:textId="77777777" w:rsidR="00D14EB9" w:rsidRDefault="00D14EB9" w:rsidP="00D14EB9">
      <w:pPr>
        <w:spacing w:after="1" w:line="275" w:lineRule="auto"/>
        <w:jc w:val="center"/>
        <w:rPr>
          <w:b/>
          <w:i/>
          <w:color w:val="0070C0"/>
        </w:rPr>
      </w:pPr>
      <w:r w:rsidRPr="00F84E15">
        <w:rPr>
          <w:b/>
          <w:i/>
          <w:noProof/>
          <w:color w:val="0070C0"/>
        </w:rPr>
        <w:drawing>
          <wp:inline distT="0" distB="0" distL="0" distR="0" wp14:anchorId="3F65555B" wp14:editId="2D885AD4">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601217" cy="1181265"/>
                    </a:xfrm>
                    <a:prstGeom prst="rect">
                      <a:avLst/>
                    </a:prstGeom>
                  </pic:spPr>
                </pic:pic>
              </a:graphicData>
            </a:graphic>
          </wp:inline>
        </w:drawing>
      </w:r>
    </w:p>
    <w:p w14:paraId="129E17D0" w14:textId="77777777" w:rsidR="00D14EB9" w:rsidRDefault="00D14EB9" w:rsidP="00D14EB9">
      <w:pPr>
        <w:spacing w:after="0"/>
      </w:pPr>
      <w:r>
        <w:t xml:space="preserve">  </w:t>
      </w:r>
    </w:p>
    <w:p w14:paraId="560435FE" w14:textId="77777777" w:rsidR="00D14EB9" w:rsidRDefault="00D14EB9" w:rsidP="00D14EB9">
      <w:pPr>
        <w:spacing w:after="0"/>
        <w:ind w:left="39"/>
        <w:jc w:val="center"/>
      </w:pPr>
      <w:r>
        <w:rPr>
          <w:b/>
        </w:rPr>
        <w:t xml:space="preserve">DOL DISCLAIMER: </w:t>
      </w:r>
    </w:p>
    <w:p w14:paraId="7A982A49" w14:textId="77777777" w:rsidR="00D14EB9" w:rsidRPr="00173038" w:rsidRDefault="00D14EB9" w:rsidP="00D14EB9">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3A9B2AA1" w14:textId="77777777" w:rsidR="00D14EB9" w:rsidRPr="00173038" w:rsidRDefault="00D14EB9" w:rsidP="00D14EB9">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6DBF42EB" w14:textId="77777777" w:rsidR="00D14EB9" w:rsidRDefault="00D14EB9" w:rsidP="00D14EB9">
      <w:pPr>
        <w:spacing w:after="0"/>
        <w:ind w:left="1469"/>
      </w:pPr>
      <w:r>
        <w:t xml:space="preserve"> </w:t>
      </w:r>
    </w:p>
    <w:p w14:paraId="5D7728CE" w14:textId="77777777" w:rsidR="00D14EB9" w:rsidRDefault="00D14EB9" w:rsidP="00D14EB9">
      <w:pPr>
        <w:spacing w:after="0"/>
        <w:ind w:right="157"/>
        <w:jc w:val="right"/>
      </w:pPr>
      <w:r>
        <w:rPr>
          <w:noProof/>
        </w:rPr>
        <w:drawing>
          <wp:inline distT="0" distB="0" distL="0" distR="0" wp14:anchorId="63113787" wp14:editId="268C1EF2">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30"/>
                    <a:stretch>
                      <a:fillRect/>
                    </a:stretch>
                  </pic:blipFill>
                  <pic:spPr>
                    <a:xfrm>
                      <a:off x="0" y="0"/>
                      <a:ext cx="838200" cy="297180"/>
                    </a:xfrm>
                    <a:prstGeom prst="rect">
                      <a:avLst/>
                    </a:prstGeom>
                  </pic:spPr>
                </pic:pic>
              </a:graphicData>
            </a:graphic>
          </wp:inline>
        </w:drawing>
      </w:r>
      <w:r>
        <w:t xml:space="preserve"> This work is licensed under a </w:t>
      </w:r>
      <w:hyperlink r:id="rId31">
        <w:r>
          <w:rPr>
            <w:color w:val="0563C1"/>
            <w:u w:val="single" w:color="0563C1"/>
          </w:rPr>
          <w:t>Creative Commons Attribution 4.0 International License</w:t>
        </w:r>
      </w:hyperlink>
      <w:hyperlink r:id="rId32">
        <w:r>
          <w:t>.</w:t>
        </w:r>
      </w:hyperlink>
      <w:r>
        <w:t xml:space="preserve"> </w:t>
      </w:r>
    </w:p>
    <w:p w14:paraId="3D4915AB" w14:textId="77777777" w:rsidR="00D14EB9" w:rsidRDefault="00D14EB9" w:rsidP="00D14EB9">
      <w:pPr>
        <w:rPr>
          <w:rFonts w:ascii="Arial" w:hAnsi="Arial" w:cs="Arial"/>
          <w:color w:val="333435"/>
          <w:sz w:val="21"/>
          <w:szCs w:val="21"/>
        </w:rPr>
      </w:pPr>
    </w:p>
    <w:p w14:paraId="7FE82F03" w14:textId="77777777" w:rsidR="00D14EB9" w:rsidRDefault="00D14EB9" w:rsidP="00D14EB9">
      <w:pPr>
        <w:pStyle w:val="z-BottomofForm"/>
      </w:pPr>
      <w:r>
        <w:t>Bottom of Form</w:t>
      </w:r>
    </w:p>
    <w:p w14:paraId="52A9B811" w14:textId="77777777" w:rsidR="0096597F" w:rsidRDefault="0096597F" w:rsidP="00EF11A6">
      <w:pPr>
        <w:rPr>
          <w:rFonts w:ascii="Arial" w:hAnsi="Arial" w:cs="Arial"/>
          <w:color w:val="333435"/>
          <w:sz w:val="21"/>
          <w:szCs w:val="21"/>
        </w:rPr>
      </w:pPr>
    </w:p>
    <w:p w14:paraId="245019EC" w14:textId="77777777" w:rsidR="00EF11A6" w:rsidRDefault="00EF11A6" w:rsidP="00EF11A6">
      <w:pPr>
        <w:pStyle w:val="z-BottomofForm"/>
      </w:pPr>
      <w:r>
        <w:t>Bottom of Form</w:t>
      </w:r>
    </w:p>
    <w:p w14:paraId="4704BFED" w14:textId="43B50BA1" w:rsidR="00EF11A6" w:rsidRPr="00B27CDF" w:rsidRDefault="00EF11A6" w:rsidP="00B27CDF">
      <w:pPr>
        <w:ind w:left="720"/>
      </w:pPr>
    </w:p>
    <w:sectPr w:rsidR="00EF11A6" w:rsidRPr="00B27CDF" w:rsidSect="00EF11A6">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044B8"/>
    <w:multiLevelType w:val="hybridMultilevel"/>
    <w:tmpl w:val="EC6A4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9B3298"/>
    <w:multiLevelType w:val="hybridMultilevel"/>
    <w:tmpl w:val="7B1C5D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03D2E6D"/>
    <w:multiLevelType w:val="hybridMultilevel"/>
    <w:tmpl w:val="72883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AA1857"/>
    <w:multiLevelType w:val="hybridMultilevel"/>
    <w:tmpl w:val="FCEC8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51468F"/>
    <w:multiLevelType w:val="hybridMultilevel"/>
    <w:tmpl w:val="25908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BF2EBB"/>
    <w:multiLevelType w:val="multilevel"/>
    <w:tmpl w:val="081EC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8817B9C"/>
    <w:multiLevelType w:val="multilevel"/>
    <w:tmpl w:val="AB487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F3233E"/>
    <w:multiLevelType w:val="multilevel"/>
    <w:tmpl w:val="6F06A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677FD2"/>
    <w:multiLevelType w:val="hybridMultilevel"/>
    <w:tmpl w:val="5E3EC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5"/>
  </w:num>
  <w:num w:numId="4">
    <w:abstractNumId w:val="9"/>
  </w:num>
  <w:num w:numId="5">
    <w:abstractNumId w:val="1"/>
  </w:num>
  <w:num w:numId="6">
    <w:abstractNumId w:val="0"/>
  </w:num>
  <w:num w:numId="7">
    <w:abstractNumId w:val="2"/>
  </w:num>
  <w:num w:numId="8">
    <w:abstractNumId w:val="4"/>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2776C"/>
    <w:rsid w:val="00035D79"/>
    <w:rsid w:val="00307387"/>
    <w:rsid w:val="00362CBB"/>
    <w:rsid w:val="003701AA"/>
    <w:rsid w:val="0041490D"/>
    <w:rsid w:val="004175BB"/>
    <w:rsid w:val="004D2638"/>
    <w:rsid w:val="00524F70"/>
    <w:rsid w:val="0059295D"/>
    <w:rsid w:val="007228B1"/>
    <w:rsid w:val="007F1F90"/>
    <w:rsid w:val="0096597F"/>
    <w:rsid w:val="00B27CDF"/>
    <w:rsid w:val="00B42CCD"/>
    <w:rsid w:val="00D14EB9"/>
    <w:rsid w:val="00EF1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A17E5"/>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CBB"/>
  </w:style>
  <w:style w:type="paragraph" w:styleId="Heading1">
    <w:name w:val="heading 1"/>
    <w:basedOn w:val="Normal"/>
    <w:next w:val="Normal"/>
    <w:link w:val="Heading1Char"/>
    <w:uiPriority w:val="9"/>
    <w:qFormat/>
    <w:rsid w:val="00362CBB"/>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362CBB"/>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362CBB"/>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362CBB"/>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362CBB"/>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362CBB"/>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362CBB"/>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362CB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62CB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CBB"/>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362CBB"/>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362CBB"/>
    <w:rPr>
      <w:caps/>
      <w:color w:val="29401A" w:themeColor="accent1" w:themeShade="7F"/>
      <w:spacing w:val="15"/>
    </w:rPr>
  </w:style>
  <w:style w:type="character" w:customStyle="1" w:styleId="Heading4Char">
    <w:name w:val="Heading 4 Char"/>
    <w:basedOn w:val="DefaultParagraphFont"/>
    <w:link w:val="Heading4"/>
    <w:uiPriority w:val="9"/>
    <w:semiHidden/>
    <w:rsid w:val="00362CBB"/>
    <w:rPr>
      <w:caps/>
      <w:color w:val="3D6027" w:themeColor="accent1" w:themeShade="BF"/>
      <w:spacing w:val="10"/>
    </w:rPr>
  </w:style>
  <w:style w:type="character" w:customStyle="1" w:styleId="Heading5Char">
    <w:name w:val="Heading 5 Char"/>
    <w:basedOn w:val="DefaultParagraphFont"/>
    <w:link w:val="Heading5"/>
    <w:uiPriority w:val="9"/>
    <w:semiHidden/>
    <w:rsid w:val="00362CBB"/>
    <w:rPr>
      <w:caps/>
      <w:color w:val="3D6027" w:themeColor="accent1" w:themeShade="BF"/>
      <w:spacing w:val="10"/>
    </w:rPr>
  </w:style>
  <w:style w:type="character" w:customStyle="1" w:styleId="Heading6Char">
    <w:name w:val="Heading 6 Char"/>
    <w:basedOn w:val="DefaultParagraphFont"/>
    <w:link w:val="Heading6"/>
    <w:uiPriority w:val="9"/>
    <w:semiHidden/>
    <w:rsid w:val="00362CBB"/>
    <w:rPr>
      <w:caps/>
      <w:color w:val="3D6027" w:themeColor="accent1" w:themeShade="BF"/>
      <w:spacing w:val="10"/>
    </w:rPr>
  </w:style>
  <w:style w:type="character" w:customStyle="1" w:styleId="Heading7Char">
    <w:name w:val="Heading 7 Char"/>
    <w:basedOn w:val="DefaultParagraphFont"/>
    <w:link w:val="Heading7"/>
    <w:uiPriority w:val="9"/>
    <w:semiHidden/>
    <w:rsid w:val="00362CBB"/>
    <w:rPr>
      <w:caps/>
      <w:color w:val="3D6027" w:themeColor="accent1" w:themeShade="BF"/>
      <w:spacing w:val="10"/>
    </w:rPr>
  </w:style>
  <w:style w:type="character" w:customStyle="1" w:styleId="Heading8Char">
    <w:name w:val="Heading 8 Char"/>
    <w:basedOn w:val="DefaultParagraphFont"/>
    <w:link w:val="Heading8"/>
    <w:uiPriority w:val="9"/>
    <w:semiHidden/>
    <w:rsid w:val="00362CBB"/>
    <w:rPr>
      <w:caps/>
      <w:spacing w:val="10"/>
      <w:sz w:val="18"/>
      <w:szCs w:val="18"/>
    </w:rPr>
  </w:style>
  <w:style w:type="character" w:customStyle="1" w:styleId="Heading9Char">
    <w:name w:val="Heading 9 Char"/>
    <w:basedOn w:val="DefaultParagraphFont"/>
    <w:link w:val="Heading9"/>
    <w:uiPriority w:val="9"/>
    <w:semiHidden/>
    <w:rsid w:val="00362CBB"/>
    <w:rPr>
      <w:i/>
      <w:iCs/>
      <w:caps/>
      <w:spacing w:val="10"/>
      <w:sz w:val="18"/>
      <w:szCs w:val="18"/>
    </w:rPr>
  </w:style>
  <w:style w:type="paragraph" w:styleId="Caption">
    <w:name w:val="caption"/>
    <w:basedOn w:val="Normal"/>
    <w:next w:val="Normal"/>
    <w:uiPriority w:val="35"/>
    <w:semiHidden/>
    <w:unhideWhenUsed/>
    <w:qFormat/>
    <w:rsid w:val="00362CBB"/>
    <w:rPr>
      <w:b/>
      <w:bCs/>
      <w:color w:val="3D6027" w:themeColor="accent1" w:themeShade="BF"/>
      <w:sz w:val="16"/>
      <w:szCs w:val="16"/>
    </w:rPr>
  </w:style>
  <w:style w:type="paragraph" w:styleId="Title">
    <w:name w:val="Title"/>
    <w:basedOn w:val="Normal"/>
    <w:next w:val="Normal"/>
    <w:link w:val="TitleChar"/>
    <w:uiPriority w:val="10"/>
    <w:qFormat/>
    <w:rsid w:val="00362CBB"/>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62CBB"/>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362CB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62CBB"/>
    <w:rPr>
      <w:caps/>
      <w:color w:val="595959" w:themeColor="text1" w:themeTint="A6"/>
      <w:spacing w:val="10"/>
      <w:sz w:val="21"/>
      <w:szCs w:val="21"/>
    </w:rPr>
  </w:style>
  <w:style w:type="character" w:styleId="Strong">
    <w:name w:val="Strong"/>
    <w:uiPriority w:val="22"/>
    <w:qFormat/>
    <w:rsid w:val="00362CBB"/>
    <w:rPr>
      <w:b/>
      <w:bCs/>
    </w:rPr>
  </w:style>
  <w:style w:type="character" w:styleId="Emphasis">
    <w:name w:val="Emphasis"/>
    <w:uiPriority w:val="20"/>
    <w:qFormat/>
    <w:rsid w:val="00362CBB"/>
    <w:rPr>
      <w:caps/>
      <w:color w:val="29401A" w:themeColor="accent1" w:themeShade="7F"/>
      <w:spacing w:val="5"/>
    </w:rPr>
  </w:style>
  <w:style w:type="paragraph" w:styleId="NoSpacing">
    <w:name w:val="No Spacing"/>
    <w:uiPriority w:val="1"/>
    <w:qFormat/>
    <w:rsid w:val="00362CBB"/>
    <w:pPr>
      <w:spacing w:after="0" w:line="240" w:lineRule="auto"/>
    </w:pPr>
  </w:style>
  <w:style w:type="paragraph" w:styleId="Quote">
    <w:name w:val="Quote"/>
    <w:basedOn w:val="Normal"/>
    <w:next w:val="Normal"/>
    <w:link w:val="QuoteChar"/>
    <w:uiPriority w:val="29"/>
    <w:qFormat/>
    <w:rsid w:val="00362CBB"/>
    <w:rPr>
      <w:i/>
      <w:iCs/>
      <w:sz w:val="24"/>
      <w:szCs w:val="24"/>
    </w:rPr>
  </w:style>
  <w:style w:type="character" w:customStyle="1" w:styleId="QuoteChar">
    <w:name w:val="Quote Char"/>
    <w:basedOn w:val="DefaultParagraphFont"/>
    <w:link w:val="Quote"/>
    <w:uiPriority w:val="29"/>
    <w:rsid w:val="00362CBB"/>
    <w:rPr>
      <w:i/>
      <w:iCs/>
      <w:sz w:val="24"/>
      <w:szCs w:val="24"/>
    </w:rPr>
  </w:style>
  <w:style w:type="paragraph" w:styleId="IntenseQuote">
    <w:name w:val="Intense Quote"/>
    <w:basedOn w:val="Normal"/>
    <w:next w:val="Normal"/>
    <w:link w:val="IntenseQuoteChar"/>
    <w:uiPriority w:val="30"/>
    <w:qFormat/>
    <w:rsid w:val="00362CBB"/>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362CBB"/>
    <w:rPr>
      <w:color w:val="538135" w:themeColor="accent1"/>
      <w:sz w:val="24"/>
      <w:szCs w:val="24"/>
    </w:rPr>
  </w:style>
  <w:style w:type="character" w:styleId="SubtleEmphasis">
    <w:name w:val="Subtle Emphasis"/>
    <w:uiPriority w:val="19"/>
    <w:qFormat/>
    <w:rsid w:val="00362CBB"/>
    <w:rPr>
      <w:i/>
      <w:iCs/>
      <w:color w:val="29401A" w:themeColor="accent1" w:themeShade="7F"/>
    </w:rPr>
  </w:style>
  <w:style w:type="character" w:styleId="IntenseEmphasis">
    <w:name w:val="Intense Emphasis"/>
    <w:uiPriority w:val="21"/>
    <w:qFormat/>
    <w:rsid w:val="00362CBB"/>
    <w:rPr>
      <w:b/>
      <w:bCs/>
      <w:caps/>
      <w:color w:val="29401A" w:themeColor="accent1" w:themeShade="7F"/>
      <w:spacing w:val="10"/>
    </w:rPr>
  </w:style>
  <w:style w:type="character" w:styleId="SubtleReference">
    <w:name w:val="Subtle Reference"/>
    <w:uiPriority w:val="31"/>
    <w:qFormat/>
    <w:rsid w:val="00362CBB"/>
    <w:rPr>
      <w:b/>
      <w:bCs/>
      <w:color w:val="538135" w:themeColor="accent1"/>
    </w:rPr>
  </w:style>
  <w:style w:type="character" w:styleId="IntenseReference">
    <w:name w:val="Intense Reference"/>
    <w:uiPriority w:val="32"/>
    <w:qFormat/>
    <w:rsid w:val="00362CBB"/>
    <w:rPr>
      <w:b/>
      <w:bCs/>
      <w:i/>
      <w:iCs/>
      <w:caps/>
      <w:color w:val="538135" w:themeColor="accent1"/>
    </w:rPr>
  </w:style>
  <w:style w:type="character" w:styleId="BookTitle">
    <w:name w:val="Book Title"/>
    <w:uiPriority w:val="33"/>
    <w:qFormat/>
    <w:rsid w:val="00362CBB"/>
    <w:rPr>
      <w:b/>
      <w:bCs/>
      <w:i/>
      <w:iCs/>
      <w:spacing w:val="0"/>
    </w:rPr>
  </w:style>
  <w:style w:type="paragraph" w:styleId="TOCHeading">
    <w:name w:val="TOC Heading"/>
    <w:basedOn w:val="Heading1"/>
    <w:next w:val="Normal"/>
    <w:uiPriority w:val="39"/>
    <w:semiHidden/>
    <w:unhideWhenUsed/>
    <w:qFormat/>
    <w:rsid w:val="00362CBB"/>
    <w:pPr>
      <w:outlineLvl w:val="9"/>
    </w:pPr>
  </w:style>
  <w:style w:type="paragraph" w:styleId="ListParagraph">
    <w:name w:val="List Paragraph"/>
    <w:basedOn w:val="Normal"/>
    <w:uiPriority w:val="34"/>
    <w:qFormat/>
    <w:rsid w:val="00362CBB"/>
    <w:pPr>
      <w:ind w:left="720"/>
      <w:contextualSpacing/>
    </w:pPr>
  </w:style>
  <w:style w:type="paragraph" w:styleId="NormalWeb">
    <w:name w:val="Normal (Web)"/>
    <w:basedOn w:val="Normal"/>
    <w:uiPriority w:val="99"/>
    <w:semiHidden/>
    <w:unhideWhenUsed/>
    <w:rsid w:val="00EF11A6"/>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F11A6"/>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F11A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F11A6"/>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F11A6"/>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444435">
      <w:bodyDiv w:val="1"/>
      <w:marLeft w:val="0"/>
      <w:marRight w:val="0"/>
      <w:marTop w:val="0"/>
      <w:marBottom w:val="0"/>
      <w:divBdr>
        <w:top w:val="none" w:sz="0" w:space="0" w:color="auto"/>
        <w:left w:val="none" w:sz="0" w:space="0" w:color="auto"/>
        <w:bottom w:val="none" w:sz="0" w:space="0" w:color="auto"/>
        <w:right w:val="none" w:sz="0" w:space="0" w:color="auto"/>
      </w:divBdr>
    </w:div>
    <w:div w:id="508645112">
      <w:bodyDiv w:val="1"/>
      <w:marLeft w:val="0"/>
      <w:marRight w:val="0"/>
      <w:marTop w:val="0"/>
      <w:marBottom w:val="0"/>
      <w:divBdr>
        <w:top w:val="none" w:sz="0" w:space="0" w:color="auto"/>
        <w:left w:val="none" w:sz="0" w:space="0" w:color="auto"/>
        <w:bottom w:val="none" w:sz="0" w:space="0" w:color="auto"/>
        <w:right w:val="none" w:sz="0" w:space="0" w:color="auto"/>
      </w:divBdr>
    </w:div>
    <w:div w:id="536747001">
      <w:bodyDiv w:val="1"/>
      <w:marLeft w:val="0"/>
      <w:marRight w:val="0"/>
      <w:marTop w:val="0"/>
      <w:marBottom w:val="0"/>
      <w:divBdr>
        <w:top w:val="none" w:sz="0" w:space="0" w:color="auto"/>
        <w:left w:val="none" w:sz="0" w:space="0" w:color="auto"/>
        <w:bottom w:val="none" w:sz="0" w:space="0" w:color="auto"/>
        <w:right w:val="none" w:sz="0" w:space="0" w:color="auto"/>
      </w:divBdr>
      <w:divsChild>
        <w:div w:id="508326140">
          <w:marLeft w:val="0"/>
          <w:marRight w:val="0"/>
          <w:marTop w:val="0"/>
          <w:marBottom w:val="0"/>
          <w:divBdr>
            <w:top w:val="none" w:sz="0" w:space="0" w:color="auto"/>
            <w:left w:val="none" w:sz="0" w:space="0" w:color="auto"/>
            <w:bottom w:val="none" w:sz="0" w:space="0" w:color="auto"/>
            <w:right w:val="none" w:sz="0" w:space="0" w:color="auto"/>
          </w:divBdr>
          <w:divsChild>
            <w:div w:id="2002536067">
              <w:marLeft w:val="0"/>
              <w:marRight w:val="0"/>
              <w:marTop w:val="0"/>
              <w:marBottom w:val="0"/>
              <w:divBdr>
                <w:top w:val="none" w:sz="0" w:space="0" w:color="auto"/>
                <w:left w:val="none" w:sz="0" w:space="0" w:color="auto"/>
                <w:bottom w:val="none" w:sz="0" w:space="0" w:color="auto"/>
                <w:right w:val="none" w:sz="0" w:space="0" w:color="auto"/>
              </w:divBdr>
              <w:divsChild>
                <w:div w:id="576209069">
                  <w:marLeft w:val="0"/>
                  <w:marRight w:val="0"/>
                  <w:marTop w:val="0"/>
                  <w:marBottom w:val="0"/>
                  <w:divBdr>
                    <w:top w:val="none" w:sz="0" w:space="0" w:color="auto"/>
                    <w:left w:val="none" w:sz="0" w:space="0" w:color="auto"/>
                    <w:bottom w:val="none" w:sz="0" w:space="0" w:color="auto"/>
                    <w:right w:val="none" w:sz="0" w:space="0" w:color="auto"/>
                  </w:divBdr>
                </w:div>
                <w:div w:id="1467701527">
                  <w:marLeft w:val="0"/>
                  <w:marRight w:val="0"/>
                  <w:marTop w:val="0"/>
                  <w:marBottom w:val="0"/>
                  <w:divBdr>
                    <w:top w:val="none" w:sz="0" w:space="0" w:color="auto"/>
                    <w:left w:val="none" w:sz="0" w:space="0" w:color="auto"/>
                    <w:bottom w:val="none" w:sz="0" w:space="0" w:color="auto"/>
                    <w:right w:val="none" w:sz="0" w:space="0" w:color="auto"/>
                  </w:divBdr>
                </w:div>
                <w:div w:id="1899977056">
                  <w:marLeft w:val="0"/>
                  <w:marRight w:val="0"/>
                  <w:marTop w:val="0"/>
                  <w:marBottom w:val="0"/>
                  <w:divBdr>
                    <w:top w:val="none" w:sz="0" w:space="0" w:color="auto"/>
                    <w:left w:val="none" w:sz="0" w:space="0" w:color="auto"/>
                    <w:bottom w:val="none" w:sz="0" w:space="0" w:color="auto"/>
                    <w:right w:val="none" w:sz="0" w:space="0" w:color="auto"/>
                  </w:divBdr>
                </w:div>
                <w:div w:id="1733893288">
                  <w:marLeft w:val="0"/>
                  <w:marRight w:val="0"/>
                  <w:marTop w:val="0"/>
                  <w:marBottom w:val="0"/>
                  <w:divBdr>
                    <w:top w:val="none" w:sz="0" w:space="0" w:color="auto"/>
                    <w:left w:val="none" w:sz="0" w:space="0" w:color="auto"/>
                    <w:bottom w:val="none" w:sz="0" w:space="0" w:color="auto"/>
                    <w:right w:val="none" w:sz="0" w:space="0" w:color="auto"/>
                  </w:divBdr>
                </w:div>
                <w:div w:id="1765765653">
                  <w:marLeft w:val="0"/>
                  <w:marRight w:val="0"/>
                  <w:marTop w:val="0"/>
                  <w:marBottom w:val="0"/>
                  <w:divBdr>
                    <w:top w:val="none" w:sz="0" w:space="0" w:color="auto"/>
                    <w:left w:val="none" w:sz="0" w:space="0" w:color="auto"/>
                    <w:bottom w:val="none" w:sz="0" w:space="0" w:color="auto"/>
                    <w:right w:val="none" w:sz="0" w:space="0" w:color="auto"/>
                  </w:divBdr>
                </w:div>
                <w:div w:id="1258513539">
                  <w:marLeft w:val="0"/>
                  <w:marRight w:val="0"/>
                  <w:marTop w:val="0"/>
                  <w:marBottom w:val="0"/>
                  <w:divBdr>
                    <w:top w:val="none" w:sz="0" w:space="0" w:color="auto"/>
                    <w:left w:val="none" w:sz="0" w:space="0" w:color="auto"/>
                    <w:bottom w:val="none" w:sz="0" w:space="0" w:color="auto"/>
                    <w:right w:val="none" w:sz="0" w:space="0" w:color="auto"/>
                  </w:divBdr>
                </w:div>
                <w:div w:id="599948394">
                  <w:marLeft w:val="0"/>
                  <w:marRight w:val="0"/>
                  <w:marTop w:val="0"/>
                  <w:marBottom w:val="0"/>
                  <w:divBdr>
                    <w:top w:val="none" w:sz="0" w:space="0" w:color="auto"/>
                    <w:left w:val="none" w:sz="0" w:space="0" w:color="auto"/>
                    <w:bottom w:val="none" w:sz="0" w:space="0" w:color="auto"/>
                    <w:right w:val="none" w:sz="0" w:space="0" w:color="auto"/>
                  </w:divBdr>
                </w:div>
                <w:div w:id="57358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41687">
      <w:bodyDiv w:val="1"/>
      <w:marLeft w:val="0"/>
      <w:marRight w:val="0"/>
      <w:marTop w:val="0"/>
      <w:marBottom w:val="0"/>
      <w:divBdr>
        <w:top w:val="none" w:sz="0" w:space="0" w:color="auto"/>
        <w:left w:val="none" w:sz="0" w:space="0" w:color="auto"/>
        <w:bottom w:val="none" w:sz="0" w:space="0" w:color="auto"/>
        <w:right w:val="none" w:sz="0" w:space="0" w:color="auto"/>
      </w:divBdr>
      <w:divsChild>
        <w:div w:id="454254409">
          <w:marLeft w:val="0"/>
          <w:marRight w:val="0"/>
          <w:marTop w:val="0"/>
          <w:marBottom w:val="0"/>
          <w:divBdr>
            <w:top w:val="none" w:sz="0" w:space="0" w:color="auto"/>
            <w:left w:val="none" w:sz="0" w:space="0" w:color="auto"/>
            <w:bottom w:val="none" w:sz="0" w:space="0" w:color="auto"/>
            <w:right w:val="none" w:sz="0" w:space="0" w:color="auto"/>
          </w:divBdr>
          <w:divsChild>
            <w:div w:id="948241185">
              <w:marLeft w:val="0"/>
              <w:marRight w:val="0"/>
              <w:marTop w:val="0"/>
              <w:marBottom w:val="0"/>
              <w:divBdr>
                <w:top w:val="none" w:sz="0" w:space="0" w:color="auto"/>
                <w:left w:val="none" w:sz="0" w:space="0" w:color="auto"/>
                <w:bottom w:val="none" w:sz="0" w:space="0" w:color="auto"/>
                <w:right w:val="none" w:sz="0" w:space="0" w:color="auto"/>
              </w:divBdr>
              <w:divsChild>
                <w:div w:id="411590286">
                  <w:marLeft w:val="0"/>
                  <w:marRight w:val="0"/>
                  <w:marTop w:val="0"/>
                  <w:marBottom w:val="0"/>
                  <w:divBdr>
                    <w:top w:val="none" w:sz="0" w:space="0" w:color="auto"/>
                    <w:left w:val="none" w:sz="0" w:space="0" w:color="auto"/>
                    <w:bottom w:val="none" w:sz="0" w:space="0" w:color="auto"/>
                    <w:right w:val="none" w:sz="0" w:space="0" w:color="auto"/>
                  </w:divBdr>
                </w:div>
                <w:div w:id="122424916">
                  <w:marLeft w:val="0"/>
                  <w:marRight w:val="0"/>
                  <w:marTop w:val="0"/>
                  <w:marBottom w:val="0"/>
                  <w:divBdr>
                    <w:top w:val="none" w:sz="0" w:space="0" w:color="auto"/>
                    <w:left w:val="none" w:sz="0" w:space="0" w:color="auto"/>
                    <w:bottom w:val="none" w:sz="0" w:space="0" w:color="auto"/>
                    <w:right w:val="none" w:sz="0" w:space="0" w:color="auto"/>
                  </w:divBdr>
                </w:div>
                <w:div w:id="907348046">
                  <w:marLeft w:val="0"/>
                  <w:marRight w:val="0"/>
                  <w:marTop w:val="0"/>
                  <w:marBottom w:val="0"/>
                  <w:divBdr>
                    <w:top w:val="none" w:sz="0" w:space="0" w:color="auto"/>
                    <w:left w:val="none" w:sz="0" w:space="0" w:color="auto"/>
                    <w:bottom w:val="none" w:sz="0" w:space="0" w:color="auto"/>
                    <w:right w:val="none" w:sz="0" w:space="0" w:color="auto"/>
                  </w:divBdr>
                </w:div>
                <w:div w:id="328100305">
                  <w:marLeft w:val="0"/>
                  <w:marRight w:val="0"/>
                  <w:marTop w:val="0"/>
                  <w:marBottom w:val="0"/>
                  <w:divBdr>
                    <w:top w:val="none" w:sz="0" w:space="0" w:color="auto"/>
                    <w:left w:val="none" w:sz="0" w:space="0" w:color="auto"/>
                    <w:bottom w:val="none" w:sz="0" w:space="0" w:color="auto"/>
                    <w:right w:val="none" w:sz="0" w:space="0" w:color="auto"/>
                  </w:divBdr>
                </w:div>
                <w:div w:id="253903575">
                  <w:marLeft w:val="0"/>
                  <w:marRight w:val="0"/>
                  <w:marTop w:val="0"/>
                  <w:marBottom w:val="0"/>
                  <w:divBdr>
                    <w:top w:val="none" w:sz="0" w:space="0" w:color="auto"/>
                    <w:left w:val="none" w:sz="0" w:space="0" w:color="auto"/>
                    <w:bottom w:val="none" w:sz="0" w:space="0" w:color="auto"/>
                    <w:right w:val="none" w:sz="0" w:space="0" w:color="auto"/>
                  </w:divBdr>
                </w:div>
                <w:div w:id="1444348826">
                  <w:marLeft w:val="0"/>
                  <w:marRight w:val="0"/>
                  <w:marTop w:val="0"/>
                  <w:marBottom w:val="0"/>
                  <w:divBdr>
                    <w:top w:val="none" w:sz="0" w:space="0" w:color="auto"/>
                    <w:left w:val="none" w:sz="0" w:space="0" w:color="auto"/>
                    <w:bottom w:val="none" w:sz="0" w:space="0" w:color="auto"/>
                    <w:right w:val="none" w:sz="0" w:space="0" w:color="auto"/>
                  </w:divBdr>
                </w:div>
                <w:div w:id="10831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067153">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996299645">
      <w:bodyDiv w:val="1"/>
      <w:marLeft w:val="0"/>
      <w:marRight w:val="0"/>
      <w:marTop w:val="0"/>
      <w:marBottom w:val="0"/>
      <w:divBdr>
        <w:top w:val="none" w:sz="0" w:space="0" w:color="auto"/>
        <w:left w:val="none" w:sz="0" w:space="0" w:color="auto"/>
        <w:bottom w:val="none" w:sz="0" w:space="0" w:color="auto"/>
        <w:right w:val="none" w:sz="0" w:space="0" w:color="auto"/>
      </w:divBdr>
    </w:div>
    <w:div w:id="1140342074">
      <w:bodyDiv w:val="1"/>
      <w:marLeft w:val="0"/>
      <w:marRight w:val="0"/>
      <w:marTop w:val="0"/>
      <w:marBottom w:val="0"/>
      <w:divBdr>
        <w:top w:val="none" w:sz="0" w:space="0" w:color="auto"/>
        <w:left w:val="none" w:sz="0" w:space="0" w:color="auto"/>
        <w:bottom w:val="none" w:sz="0" w:space="0" w:color="auto"/>
        <w:right w:val="none" w:sz="0" w:space="0" w:color="auto"/>
      </w:divBdr>
    </w:div>
    <w:div w:id="1604991781">
      <w:bodyDiv w:val="1"/>
      <w:marLeft w:val="0"/>
      <w:marRight w:val="0"/>
      <w:marTop w:val="0"/>
      <w:marBottom w:val="0"/>
      <w:divBdr>
        <w:top w:val="none" w:sz="0" w:space="0" w:color="auto"/>
        <w:left w:val="none" w:sz="0" w:space="0" w:color="auto"/>
        <w:bottom w:val="none" w:sz="0" w:space="0" w:color="auto"/>
        <w:right w:val="none" w:sz="0" w:space="0" w:color="auto"/>
      </w:divBdr>
    </w:div>
    <w:div w:id="1740445433">
      <w:bodyDiv w:val="1"/>
      <w:marLeft w:val="0"/>
      <w:marRight w:val="0"/>
      <w:marTop w:val="0"/>
      <w:marBottom w:val="0"/>
      <w:divBdr>
        <w:top w:val="none" w:sz="0" w:space="0" w:color="auto"/>
        <w:left w:val="none" w:sz="0" w:space="0" w:color="auto"/>
        <w:bottom w:val="none" w:sz="0" w:space="0" w:color="auto"/>
        <w:right w:val="none" w:sz="0" w:space="0" w:color="auto"/>
      </w:divBdr>
      <w:divsChild>
        <w:div w:id="1231040995">
          <w:marLeft w:val="0"/>
          <w:marRight w:val="0"/>
          <w:marTop w:val="0"/>
          <w:marBottom w:val="0"/>
          <w:divBdr>
            <w:top w:val="none" w:sz="0" w:space="0" w:color="auto"/>
            <w:left w:val="none" w:sz="0" w:space="0" w:color="auto"/>
            <w:bottom w:val="none" w:sz="0" w:space="0" w:color="auto"/>
            <w:right w:val="none" w:sz="0" w:space="0" w:color="auto"/>
          </w:divBdr>
          <w:divsChild>
            <w:div w:id="2098355">
              <w:marLeft w:val="0"/>
              <w:marRight w:val="0"/>
              <w:marTop w:val="0"/>
              <w:marBottom w:val="0"/>
              <w:divBdr>
                <w:top w:val="none" w:sz="0" w:space="0" w:color="auto"/>
                <w:left w:val="none" w:sz="0" w:space="0" w:color="auto"/>
                <w:bottom w:val="none" w:sz="0" w:space="0" w:color="auto"/>
                <w:right w:val="none" w:sz="0" w:space="0" w:color="auto"/>
              </w:divBdr>
              <w:divsChild>
                <w:div w:id="2072580498">
                  <w:marLeft w:val="0"/>
                  <w:marRight w:val="0"/>
                  <w:marTop w:val="0"/>
                  <w:marBottom w:val="0"/>
                  <w:divBdr>
                    <w:top w:val="none" w:sz="0" w:space="0" w:color="auto"/>
                    <w:left w:val="none" w:sz="0" w:space="0" w:color="auto"/>
                    <w:bottom w:val="none" w:sz="0" w:space="0" w:color="auto"/>
                    <w:right w:val="none" w:sz="0" w:space="0" w:color="auto"/>
                  </w:divBdr>
                </w:div>
                <w:div w:id="768433596">
                  <w:marLeft w:val="0"/>
                  <w:marRight w:val="0"/>
                  <w:marTop w:val="0"/>
                  <w:marBottom w:val="0"/>
                  <w:divBdr>
                    <w:top w:val="none" w:sz="0" w:space="0" w:color="auto"/>
                    <w:left w:val="none" w:sz="0" w:space="0" w:color="auto"/>
                    <w:bottom w:val="none" w:sz="0" w:space="0" w:color="auto"/>
                    <w:right w:val="none" w:sz="0" w:space="0" w:color="auto"/>
                  </w:divBdr>
                </w:div>
                <w:div w:id="176772240">
                  <w:marLeft w:val="0"/>
                  <w:marRight w:val="0"/>
                  <w:marTop w:val="0"/>
                  <w:marBottom w:val="0"/>
                  <w:divBdr>
                    <w:top w:val="none" w:sz="0" w:space="0" w:color="auto"/>
                    <w:left w:val="none" w:sz="0" w:space="0" w:color="auto"/>
                    <w:bottom w:val="none" w:sz="0" w:space="0" w:color="auto"/>
                    <w:right w:val="none" w:sz="0" w:space="0" w:color="auto"/>
                  </w:divBdr>
                </w:div>
                <w:div w:id="820275507">
                  <w:marLeft w:val="0"/>
                  <w:marRight w:val="0"/>
                  <w:marTop w:val="0"/>
                  <w:marBottom w:val="0"/>
                  <w:divBdr>
                    <w:top w:val="none" w:sz="0" w:space="0" w:color="auto"/>
                    <w:left w:val="none" w:sz="0" w:space="0" w:color="auto"/>
                    <w:bottom w:val="none" w:sz="0" w:space="0" w:color="auto"/>
                    <w:right w:val="none" w:sz="0" w:space="0" w:color="auto"/>
                  </w:divBdr>
                </w:div>
                <w:div w:id="1918393107">
                  <w:marLeft w:val="0"/>
                  <w:marRight w:val="0"/>
                  <w:marTop w:val="0"/>
                  <w:marBottom w:val="0"/>
                  <w:divBdr>
                    <w:top w:val="none" w:sz="0" w:space="0" w:color="auto"/>
                    <w:left w:val="none" w:sz="0" w:space="0" w:color="auto"/>
                    <w:bottom w:val="none" w:sz="0" w:space="0" w:color="auto"/>
                    <w:right w:val="none" w:sz="0" w:space="0" w:color="auto"/>
                  </w:divBdr>
                </w:div>
                <w:div w:id="2031756999">
                  <w:marLeft w:val="0"/>
                  <w:marRight w:val="0"/>
                  <w:marTop w:val="0"/>
                  <w:marBottom w:val="0"/>
                  <w:divBdr>
                    <w:top w:val="none" w:sz="0" w:space="0" w:color="auto"/>
                    <w:left w:val="none" w:sz="0" w:space="0" w:color="auto"/>
                    <w:bottom w:val="none" w:sz="0" w:space="0" w:color="auto"/>
                    <w:right w:val="none" w:sz="0" w:space="0" w:color="auto"/>
                  </w:divBdr>
                </w:div>
                <w:div w:id="581069228">
                  <w:marLeft w:val="0"/>
                  <w:marRight w:val="0"/>
                  <w:marTop w:val="0"/>
                  <w:marBottom w:val="0"/>
                  <w:divBdr>
                    <w:top w:val="none" w:sz="0" w:space="0" w:color="auto"/>
                    <w:left w:val="none" w:sz="0" w:space="0" w:color="auto"/>
                    <w:bottom w:val="none" w:sz="0" w:space="0" w:color="auto"/>
                    <w:right w:val="none" w:sz="0" w:space="0" w:color="auto"/>
                  </w:divBdr>
                </w:div>
                <w:div w:id="56009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659044">
      <w:bodyDiv w:val="1"/>
      <w:marLeft w:val="0"/>
      <w:marRight w:val="0"/>
      <w:marTop w:val="0"/>
      <w:marBottom w:val="0"/>
      <w:divBdr>
        <w:top w:val="none" w:sz="0" w:space="0" w:color="auto"/>
        <w:left w:val="none" w:sz="0" w:space="0" w:color="auto"/>
        <w:bottom w:val="none" w:sz="0" w:space="0" w:color="auto"/>
        <w:right w:val="none" w:sz="0" w:space="0" w:color="auto"/>
      </w:divBdr>
    </w:div>
    <w:div w:id="202304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control" Target="activeX/activeX21.xml"/><Relationship Id="rId3" Type="http://schemas.openxmlformats.org/officeDocument/2006/relationships/settings" Target="settings.xml"/><Relationship Id="rId21" Type="http://schemas.openxmlformats.org/officeDocument/2006/relationships/control" Target="activeX/activeX16.xml"/><Relationship Id="rId34" Type="http://schemas.openxmlformats.org/officeDocument/2006/relationships/theme" Target="theme/theme1.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control" Target="activeX/activeX15.xm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9.xml"/><Relationship Id="rId32" Type="http://schemas.openxmlformats.org/officeDocument/2006/relationships/hyperlink" Target="http://creativecommons.org/licenses/by/4.0/" TargetMode="Externa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10" Type="http://schemas.openxmlformats.org/officeDocument/2006/relationships/control" Target="activeX/activeX5.xml"/><Relationship Id="rId19" Type="http://schemas.openxmlformats.org/officeDocument/2006/relationships/control" Target="activeX/activeX14.xml"/><Relationship Id="rId31"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control" Target="activeX/activeX22.xml"/><Relationship Id="rId30" Type="http://schemas.openxmlformats.org/officeDocument/2006/relationships/image" Target="media/image3.png"/><Relationship Id="rId8"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1197</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4</cp:revision>
  <dcterms:created xsi:type="dcterms:W3CDTF">2024-03-08T18:19:00Z</dcterms:created>
  <dcterms:modified xsi:type="dcterms:W3CDTF">2024-03-08T19:07:00Z</dcterms:modified>
</cp:coreProperties>
</file>